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2" w:lineRule="exact"/>
        <w:ind w:right="-13"/>
        <w:jc w:val="center"/>
        <w:rPr>
          <w:sz w:val="20"/>
          <w:szCs w:val="20"/>
        </w:rPr>
      </w:pPr>
      <w:bookmarkStart w:id="0" w:name="page1"/>
      <w:bookmarkEnd w:id="0"/>
      <w:r>
        <w:rPr>
          <w:rFonts w:ascii="宋体" w:hAnsi="宋体" w:eastAsia="宋体" w:cs="宋体"/>
          <w:b/>
          <w:bCs/>
          <w:sz w:val="44"/>
          <w:szCs w:val="44"/>
        </w:rPr>
        <w:t>第</w:t>
      </w:r>
      <w:r>
        <w:rPr>
          <w:rFonts w:hint="eastAsia" w:ascii="宋体" w:hAnsi="宋体" w:eastAsia="宋体" w:cs="宋体"/>
          <w:b/>
          <w:bCs/>
          <w:sz w:val="44"/>
          <w:szCs w:val="44"/>
        </w:rPr>
        <w:t>11</w:t>
      </w:r>
      <w:r>
        <w:rPr>
          <w:rFonts w:ascii="宋体" w:hAnsi="宋体" w:eastAsia="宋体" w:cs="宋体"/>
          <w:b/>
          <w:bCs/>
          <w:sz w:val="44"/>
          <w:szCs w:val="44"/>
        </w:rPr>
        <w:t>届</w:t>
      </w:r>
      <w:r>
        <w:rPr>
          <w:rFonts w:hint="eastAsia" w:ascii="宋体" w:hAnsi="宋体" w:eastAsia="宋体" w:cs="宋体"/>
          <w:b/>
          <w:bCs/>
          <w:sz w:val="44"/>
          <w:szCs w:val="44"/>
        </w:rPr>
        <w:t>安阳市</w:t>
      </w:r>
      <w:r>
        <w:rPr>
          <w:rFonts w:ascii="宋体" w:hAnsi="宋体" w:eastAsia="宋体" w:cs="宋体"/>
          <w:b/>
          <w:bCs/>
          <w:sz w:val="44"/>
          <w:szCs w:val="44"/>
        </w:rPr>
        <w:t>青少年机器人竞赛</w:t>
      </w:r>
      <w:r>
        <w:rPr>
          <w:rFonts w:hint="eastAsia" w:ascii="宋体" w:hAnsi="宋体" w:eastAsia="宋体" w:cs="宋体"/>
          <w:b/>
          <w:bCs/>
          <w:sz w:val="44"/>
          <w:szCs w:val="44"/>
        </w:rPr>
        <w:t>综合技能</w:t>
      </w:r>
    </w:p>
    <w:p>
      <w:pPr>
        <w:spacing w:line="122" w:lineRule="exact"/>
        <w:rPr>
          <w:sz w:val="24"/>
          <w:szCs w:val="24"/>
        </w:rPr>
      </w:pPr>
    </w:p>
    <w:p>
      <w:pPr>
        <w:spacing w:line="502" w:lineRule="exact"/>
        <w:ind w:right="-133"/>
        <w:jc w:val="center"/>
        <w:rPr>
          <w:sz w:val="20"/>
          <w:szCs w:val="20"/>
        </w:rPr>
      </w:pPr>
      <w:r>
        <w:rPr>
          <w:rFonts w:ascii="宋体" w:hAnsi="宋体" w:eastAsia="宋体" w:cs="宋体"/>
          <w:b/>
          <w:bCs/>
          <w:sz w:val="44"/>
          <w:szCs w:val="44"/>
        </w:rPr>
        <w:t>精准投篮比赛规则</w:t>
      </w:r>
    </w:p>
    <w:p>
      <w:pPr>
        <w:spacing w:line="200" w:lineRule="exact"/>
        <w:rPr>
          <w:sz w:val="24"/>
          <w:szCs w:val="24"/>
        </w:rPr>
      </w:pPr>
    </w:p>
    <w:p>
      <w:pPr>
        <w:spacing w:line="200" w:lineRule="exact"/>
        <w:rPr>
          <w:sz w:val="24"/>
          <w:szCs w:val="24"/>
        </w:rPr>
      </w:pPr>
    </w:p>
    <w:p>
      <w:pPr>
        <w:spacing w:line="397" w:lineRule="exact"/>
        <w:rPr>
          <w:sz w:val="24"/>
          <w:szCs w:val="24"/>
        </w:rPr>
      </w:pPr>
    </w:p>
    <w:p>
      <w:pPr>
        <w:spacing w:line="274" w:lineRule="exact"/>
        <w:ind w:left="360"/>
        <w:rPr>
          <w:sz w:val="20"/>
          <w:szCs w:val="20"/>
        </w:rPr>
      </w:pPr>
      <w:r>
        <w:rPr>
          <w:rFonts w:ascii="宋体" w:hAnsi="宋体" w:eastAsia="宋体" w:cs="宋体"/>
          <w:b/>
          <w:bCs/>
          <w:sz w:val="24"/>
          <w:szCs w:val="24"/>
        </w:rPr>
        <w:t>1.项目介绍</w:t>
      </w:r>
    </w:p>
    <w:p>
      <w:pPr>
        <w:spacing w:line="206" w:lineRule="exact"/>
        <w:rPr>
          <w:sz w:val="24"/>
          <w:szCs w:val="24"/>
        </w:rPr>
      </w:pPr>
    </w:p>
    <w:p>
      <w:pPr>
        <w:spacing w:line="263" w:lineRule="exact"/>
        <w:ind w:left="840"/>
        <w:rPr>
          <w:sz w:val="20"/>
          <w:szCs w:val="20"/>
        </w:rPr>
      </w:pPr>
      <w:r>
        <w:rPr>
          <w:rFonts w:ascii="宋体" w:hAnsi="宋体" w:eastAsia="宋体" w:cs="宋体"/>
          <w:sz w:val="23"/>
          <w:szCs w:val="23"/>
        </w:rPr>
        <w:t>机器人精准投篮比赛是</w:t>
      </w:r>
      <w:r>
        <w:rPr>
          <w:rFonts w:hint="eastAsia" w:ascii="宋体" w:hAnsi="宋体" w:eastAsia="宋体" w:cs="宋体"/>
          <w:sz w:val="23"/>
          <w:szCs w:val="23"/>
        </w:rPr>
        <w:t>安阳市</w:t>
      </w:r>
      <w:r>
        <w:rPr>
          <w:rFonts w:ascii="宋体" w:hAnsi="宋体" w:eastAsia="宋体" w:cs="宋体"/>
          <w:sz w:val="23"/>
          <w:szCs w:val="23"/>
        </w:rPr>
        <w:t>青少年机器人竞赛项目之一，其目的是检验青</w:t>
      </w:r>
    </w:p>
    <w:p>
      <w:pPr>
        <w:spacing w:line="206" w:lineRule="exact"/>
        <w:rPr>
          <w:sz w:val="24"/>
          <w:szCs w:val="24"/>
        </w:rPr>
      </w:pPr>
    </w:p>
    <w:p>
      <w:pPr>
        <w:spacing w:line="263" w:lineRule="exact"/>
        <w:ind w:left="360"/>
        <w:rPr>
          <w:sz w:val="20"/>
          <w:szCs w:val="20"/>
        </w:rPr>
      </w:pPr>
      <w:r>
        <w:rPr>
          <w:rFonts w:ascii="宋体" w:hAnsi="宋体" w:eastAsia="宋体" w:cs="宋体"/>
          <w:sz w:val="23"/>
          <w:szCs w:val="23"/>
        </w:rPr>
        <w:t>少年对机器人基础知识的理解和掌握程度，激发青少年对机器人技术的兴趣，培</w:t>
      </w:r>
    </w:p>
    <w:p>
      <w:pPr>
        <w:spacing w:line="206" w:lineRule="exact"/>
        <w:rPr>
          <w:sz w:val="24"/>
          <w:szCs w:val="24"/>
        </w:rPr>
      </w:pPr>
    </w:p>
    <w:p>
      <w:pPr>
        <w:spacing w:line="263" w:lineRule="exact"/>
        <w:ind w:left="360"/>
        <w:rPr>
          <w:sz w:val="20"/>
          <w:szCs w:val="20"/>
        </w:rPr>
      </w:pPr>
      <w:r>
        <w:rPr>
          <w:rFonts w:ascii="宋体" w:hAnsi="宋体" w:eastAsia="宋体" w:cs="宋体"/>
          <w:sz w:val="23"/>
          <w:szCs w:val="23"/>
        </w:rPr>
        <w:t>养动手、动脑的能力。其活动对象为中小学生，要求参加比赛的代表队在现场自</w:t>
      </w:r>
    </w:p>
    <w:p>
      <w:pPr>
        <w:spacing w:line="206" w:lineRule="exact"/>
        <w:rPr>
          <w:sz w:val="24"/>
          <w:szCs w:val="24"/>
        </w:rPr>
      </w:pPr>
    </w:p>
    <w:p>
      <w:pPr>
        <w:spacing w:line="263" w:lineRule="exact"/>
        <w:ind w:left="360"/>
        <w:rPr>
          <w:sz w:val="20"/>
          <w:szCs w:val="20"/>
        </w:rPr>
      </w:pPr>
      <w:r>
        <w:rPr>
          <w:rFonts w:ascii="宋体" w:hAnsi="宋体" w:eastAsia="宋体" w:cs="宋体"/>
          <w:sz w:val="23"/>
          <w:szCs w:val="23"/>
        </w:rPr>
        <w:t>行拼装、调试和操作机器人。参赛队员可以在赛前公布的竞赛场地上，按照本规</w:t>
      </w:r>
    </w:p>
    <w:p>
      <w:pPr>
        <w:spacing w:line="194" w:lineRule="exact"/>
        <w:rPr>
          <w:sz w:val="24"/>
          <w:szCs w:val="24"/>
        </w:rPr>
      </w:pPr>
    </w:p>
    <w:p>
      <w:pPr>
        <w:spacing w:line="274" w:lineRule="exact"/>
        <w:ind w:left="360"/>
        <w:rPr>
          <w:sz w:val="20"/>
          <w:szCs w:val="20"/>
        </w:rPr>
      </w:pPr>
      <w:r>
        <w:rPr>
          <w:rFonts w:ascii="宋体" w:hAnsi="宋体" w:eastAsia="宋体" w:cs="宋体"/>
          <w:sz w:val="24"/>
          <w:szCs w:val="24"/>
        </w:rPr>
        <w:t>则进行训练比赛。</w:t>
      </w:r>
    </w:p>
    <w:p>
      <w:pPr>
        <w:spacing w:line="194" w:lineRule="exact"/>
        <w:rPr>
          <w:sz w:val="24"/>
          <w:szCs w:val="24"/>
        </w:rPr>
      </w:pPr>
    </w:p>
    <w:p>
      <w:pPr>
        <w:spacing w:line="274" w:lineRule="exact"/>
        <w:ind w:left="360"/>
        <w:rPr>
          <w:sz w:val="20"/>
          <w:szCs w:val="20"/>
        </w:rPr>
      </w:pPr>
      <w:r>
        <w:rPr>
          <w:rFonts w:ascii="宋体" w:hAnsi="宋体" w:eastAsia="宋体" w:cs="宋体"/>
          <w:b/>
          <w:bCs/>
          <w:sz w:val="24"/>
          <w:szCs w:val="24"/>
        </w:rPr>
        <w:t>2.比赛主题</w:t>
      </w:r>
    </w:p>
    <w:p>
      <w:pPr>
        <w:spacing w:line="115" w:lineRule="exact"/>
        <w:rPr>
          <w:sz w:val="24"/>
          <w:szCs w:val="24"/>
        </w:rPr>
      </w:pPr>
    </w:p>
    <w:p>
      <w:pPr>
        <w:spacing w:line="274" w:lineRule="exact"/>
        <w:ind w:left="840"/>
        <w:rPr>
          <w:sz w:val="20"/>
          <w:szCs w:val="20"/>
        </w:rPr>
      </w:pPr>
      <w:r>
        <w:rPr>
          <w:rFonts w:ascii="宋体" w:hAnsi="宋体" w:eastAsia="宋体" w:cs="宋体"/>
          <w:sz w:val="24"/>
          <w:szCs w:val="24"/>
        </w:rPr>
        <w:t>本次竞赛主题是智能运动会。</w:t>
      </w:r>
    </w:p>
    <w:p>
      <w:pPr>
        <w:spacing w:line="151" w:lineRule="exact"/>
        <w:rPr>
          <w:sz w:val="24"/>
          <w:szCs w:val="24"/>
        </w:rPr>
      </w:pPr>
    </w:p>
    <w:p>
      <w:pPr>
        <w:spacing w:line="338" w:lineRule="exact"/>
        <w:ind w:left="360" w:right="366" w:firstLine="480"/>
        <w:jc w:val="both"/>
        <w:rPr>
          <w:sz w:val="20"/>
          <w:szCs w:val="20"/>
        </w:rPr>
      </w:pPr>
      <w:r>
        <w:rPr>
          <w:rFonts w:ascii="宋体" w:hAnsi="宋体" w:eastAsia="宋体" w:cs="宋体"/>
          <w:sz w:val="24"/>
          <w:szCs w:val="24"/>
        </w:rPr>
        <w:t>NBA 比赛是影响力最强的篮球比赛，在这几年中，最突出球员之一库里，是一名超级 3 分队员，他的 3 分球让人印象深刻，库里 3 分球的命中率是队伍取胜的关键。</w:t>
      </w:r>
    </w:p>
    <w:p>
      <w:pPr>
        <w:spacing w:line="154" w:lineRule="exact"/>
        <w:rPr>
          <w:sz w:val="24"/>
          <w:szCs w:val="24"/>
        </w:rPr>
      </w:pPr>
    </w:p>
    <w:p>
      <w:pPr>
        <w:spacing w:line="338" w:lineRule="exact"/>
        <w:ind w:left="360" w:right="366" w:firstLine="480"/>
        <w:jc w:val="both"/>
        <w:rPr>
          <w:sz w:val="20"/>
          <w:szCs w:val="20"/>
        </w:rPr>
      </w:pPr>
      <w:r>
        <w:rPr>
          <w:rFonts w:ascii="宋体" w:hAnsi="宋体" w:eastAsia="宋体" w:cs="宋体"/>
          <w:sz w:val="24"/>
          <w:szCs w:val="24"/>
        </w:rPr>
        <w:t>本届比赛就是让队员们在自动化设计方面更进一步，要求制作的机器人必须能够自动投篮，不能人工手动放球。更增加了投球数量限制，并且需要你制作的机器人有更高的投篮准确度。</w:t>
      </w:r>
    </w:p>
    <w:p>
      <w:pPr>
        <w:spacing w:line="197" w:lineRule="exact"/>
        <w:rPr>
          <w:sz w:val="24"/>
          <w:szCs w:val="24"/>
        </w:rPr>
      </w:pPr>
    </w:p>
    <w:p>
      <w:pPr>
        <w:spacing w:line="274" w:lineRule="exact"/>
        <w:ind w:left="360"/>
        <w:rPr>
          <w:sz w:val="20"/>
          <w:szCs w:val="20"/>
        </w:rPr>
      </w:pPr>
      <w:r>
        <w:rPr>
          <w:rFonts w:ascii="宋体" w:hAnsi="宋体" w:eastAsia="宋体" w:cs="宋体"/>
          <w:b/>
          <w:bCs/>
          <w:sz w:val="24"/>
          <w:szCs w:val="24"/>
        </w:rPr>
        <w:t>3.比赛场地</w:t>
      </w:r>
    </w:p>
    <w:p>
      <w:pPr>
        <w:spacing w:line="206" w:lineRule="exact"/>
        <w:rPr>
          <w:sz w:val="24"/>
          <w:szCs w:val="24"/>
        </w:rPr>
      </w:pPr>
    </w:p>
    <w:p>
      <w:pPr>
        <w:spacing w:line="263" w:lineRule="exact"/>
        <w:ind w:left="840"/>
        <w:rPr>
          <w:sz w:val="20"/>
          <w:szCs w:val="20"/>
        </w:rPr>
      </w:pPr>
      <w:r>
        <w:rPr>
          <w:rFonts w:ascii="宋体" w:hAnsi="宋体" w:eastAsia="宋体" w:cs="宋体"/>
          <w:sz w:val="23"/>
          <w:szCs w:val="23"/>
        </w:rPr>
        <w:t>3.1 比赛场地图为标准篮球场地的半场，按照 10:1 的比列缩小为长 150CM，</w:t>
      </w:r>
    </w:p>
    <w:p>
      <w:pPr>
        <w:spacing w:line="194" w:lineRule="exact"/>
        <w:rPr>
          <w:sz w:val="24"/>
          <w:szCs w:val="24"/>
        </w:rPr>
      </w:pPr>
    </w:p>
    <w:p>
      <w:pPr>
        <w:spacing w:line="274" w:lineRule="exact"/>
        <w:ind w:left="360"/>
        <w:rPr>
          <w:sz w:val="20"/>
          <w:szCs w:val="20"/>
        </w:rPr>
      </w:pPr>
      <w:r>
        <w:rPr>
          <w:rFonts w:ascii="宋体" w:hAnsi="宋体" w:eastAsia="宋体" w:cs="宋体"/>
          <w:sz w:val="24"/>
          <w:szCs w:val="24"/>
        </w:rPr>
        <w:t>宽 1400mm 的喷绘图（绿色区）。</w:t>
      </w:r>
    </w:p>
    <w:p>
      <w:pPr>
        <w:spacing w:line="206" w:lineRule="exact"/>
        <w:rPr>
          <w:sz w:val="24"/>
          <w:szCs w:val="24"/>
        </w:rPr>
      </w:pPr>
    </w:p>
    <w:p>
      <w:pPr>
        <w:spacing w:line="263" w:lineRule="exact"/>
        <w:ind w:left="840"/>
        <w:rPr>
          <w:sz w:val="20"/>
          <w:szCs w:val="20"/>
        </w:rPr>
      </w:pPr>
      <w:r>
        <w:rPr>
          <w:rFonts w:ascii="宋体" w:hAnsi="宋体" w:eastAsia="宋体" w:cs="宋体"/>
          <w:sz w:val="23"/>
          <w:szCs w:val="23"/>
        </w:rPr>
        <w:t>3.2 篮球框离地面约 300mm 处，篮球框的内直径大于 100mm 球筐下安装篮球</w:t>
      </w:r>
    </w:p>
    <w:p>
      <w:pPr>
        <w:spacing w:line="194" w:lineRule="exact"/>
        <w:rPr>
          <w:sz w:val="24"/>
          <w:szCs w:val="24"/>
        </w:rPr>
      </w:pPr>
    </w:p>
    <w:p>
      <w:pPr>
        <w:spacing w:line="274" w:lineRule="exact"/>
        <w:ind w:left="360"/>
        <w:rPr>
          <w:sz w:val="20"/>
          <w:szCs w:val="20"/>
        </w:rPr>
      </w:pPr>
      <w:r>
        <w:rPr>
          <w:rFonts w:ascii="宋体" w:hAnsi="宋体" w:eastAsia="宋体" w:cs="宋体"/>
          <w:sz w:val="24"/>
          <w:szCs w:val="24"/>
        </w:rPr>
        <w:t>收集箱，确保投进篮筐内的球不会跑出来。</w:t>
      </w:r>
    </w:p>
    <w:p>
      <w:pPr>
        <w:spacing w:line="194" w:lineRule="exact"/>
        <w:rPr>
          <w:sz w:val="24"/>
          <w:szCs w:val="24"/>
        </w:rPr>
      </w:pPr>
    </w:p>
    <w:p>
      <w:pPr>
        <w:spacing w:line="274" w:lineRule="exact"/>
        <w:ind w:left="840"/>
        <w:rPr>
          <w:sz w:val="20"/>
          <w:szCs w:val="20"/>
        </w:rPr>
      </w:pPr>
      <w:r>
        <w:rPr>
          <w:rFonts w:ascii="宋体" w:hAnsi="宋体" w:eastAsia="宋体" w:cs="宋体"/>
          <w:sz w:val="24"/>
          <w:szCs w:val="24"/>
        </w:rPr>
        <w:t>3.3 比赛所使用的球为乒乓球。</w:t>
      </w:r>
    </w:p>
    <w:p>
      <w:pPr>
        <w:sectPr>
          <w:pgSz w:w="11900" w:h="16838"/>
          <w:pgMar w:top="1162" w:right="1440" w:bottom="1440" w:left="1440" w:header="0" w:footer="0" w:gutter="0"/>
          <w:cols w:equalWidth="0" w:num="1">
            <w:col w:w="9026"/>
          </w:cols>
        </w:sectPr>
      </w:pPr>
    </w:p>
    <w:p>
      <w:pPr>
        <w:spacing w:line="200" w:lineRule="exact"/>
        <w:rPr>
          <w:sz w:val="20"/>
          <w:szCs w:val="20"/>
        </w:rPr>
      </w:pPr>
      <w:bookmarkStart w:id="1" w:name="page2"/>
      <w:bookmarkEnd w:id="1"/>
      <w:r>
        <w:rPr>
          <w:sz w:val="20"/>
          <w:szCs w:val="20"/>
        </w:rPr>
        <w:drawing>
          <wp:anchor distT="0" distB="0" distL="114300" distR="114300" simplePos="0" relativeHeight="251656192" behindDoc="1" locked="0" layoutInCell="0" allowOverlap="1">
            <wp:simplePos x="0" y="0"/>
            <wp:positionH relativeFrom="page">
              <wp:posOffset>1143000</wp:posOffset>
            </wp:positionH>
            <wp:positionV relativeFrom="page">
              <wp:posOffset>781685</wp:posOffset>
            </wp:positionV>
            <wp:extent cx="5274310" cy="601345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 cstate="print">
                      <a:clrChange>
                        <a:clrFrom>
                          <a:srgbClr val="FFFFFF"/>
                        </a:clrFrom>
                        <a:clrTo>
                          <a:srgbClr val="FFFFFF">
                            <a:alpha val="0"/>
                          </a:srgbClr>
                        </a:clrTo>
                      </a:clrChange>
                    </a:blip>
                    <a:srcRect/>
                    <a:stretch>
                      <a:fillRect/>
                    </a:stretch>
                  </pic:blipFill>
                  <pic:spPr>
                    <a:xfrm>
                      <a:off x="0" y="0"/>
                      <a:ext cx="5274310" cy="6013450"/>
                    </a:xfrm>
                    <a:prstGeom prst="rect">
                      <a:avLst/>
                    </a:prstGeom>
                    <a:noFill/>
                  </pic:spPr>
                </pic:pic>
              </a:graphicData>
            </a:graphic>
          </wp:anchor>
        </w:drawing>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46" w:lineRule="exact"/>
        <w:rPr>
          <w:sz w:val="20"/>
          <w:szCs w:val="20"/>
        </w:rPr>
      </w:pPr>
    </w:p>
    <w:p>
      <w:pPr>
        <w:spacing w:line="274" w:lineRule="exact"/>
        <w:ind w:left="360"/>
        <w:rPr>
          <w:sz w:val="20"/>
          <w:szCs w:val="20"/>
        </w:rPr>
      </w:pPr>
      <w:r>
        <w:rPr>
          <w:rFonts w:ascii="宋体" w:hAnsi="宋体" w:eastAsia="宋体" w:cs="宋体"/>
          <w:b/>
          <w:bCs/>
          <w:sz w:val="24"/>
          <w:szCs w:val="24"/>
        </w:rPr>
        <w:t>4</w:t>
      </w:r>
      <w:r>
        <w:rPr>
          <w:rFonts w:ascii="宋体" w:hAnsi="宋体" w:eastAsia="宋体" w:cs="宋体"/>
          <w:sz w:val="24"/>
          <w:szCs w:val="24"/>
        </w:rPr>
        <w:t>．</w:t>
      </w:r>
      <w:r>
        <w:rPr>
          <w:rFonts w:ascii="宋体" w:hAnsi="宋体" w:eastAsia="宋体" w:cs="宋体"/>
          <w:b/>
          <w:bCs/>
          <w:sz w:val="24"/>
          <w:szCs w:val="24"/>
        </w:rPr>
        <w:t>比赛规则</w:t>
      </w:r>
    </w:p>
    <w:p>
      <w:pPr>
        <w:spacing w:line="230" w:lineRule="exact"/>
        <w:rPr>
          <w:sz w:val="20"/>
          <w:szCs w:val="20"/>
        </w:rPr>
      </w:pPr>
    </w:p>
    <w:p>
      <w:pPr>
        <w:spacing w:line="353" w:lineRule="exact"/>
        <w:ind w:left="360" w:right="366" w:firstLine="480"/>
        <w:jc w:val="both"/>
        <w:rPr>
          <w:sz w:val="20"/>
          <w:szCs w:val="20"/>
        </w:rPr>
      </w:pPr>
      <w:r>
        <w:rPr>
          <w:rFonts w:ascii="宋体" w:hAnsi="宋体" w:eastAsia="宋体" w:cs="宋体"/>
          <w:sz w:val="24"/>
          <w:szCs w:val="24"/>
        </w:rPr>
        <w:t>4.1 机器人在比赛时不能用手触碰机器人，可以利用重物来增加机器人稳定性。如果用手扶或压的方式来稳定机器人，则比赛直接结束。</w:t>
      </w:r>
    </w:p>
    <w:p>
      <w:pPr>
        <w:spacing w:line="231" w:lineRule="exact"/>
        <w:rPr>
          <w:sz w:val="20"/>
          <w:szCs w:val="20"/>
        </w:rPr>
      </w:pPr>
    </w:p>
    <w:p>
      <w:pPr>
        <w:spacing w:line="410" w:lineRule="exact"/>
        <w:ind w:left="360" w:right="346" w:firstLine="480"/>
        <w:jc w:val="both"/>
        <w:rPr>
          <w:sz w:val="20"/>
          <w:szCs w:val="20"/>
        </w:rPr>
      </w:pPr>
      <w:r>
        <w:rPr>
          <w:rFonts w:ascii="宋体" w:hAnsi="宋体" w:eastAsia="宋体" w:cs="宋体"/>
          <w:sz w:val="24"/>
          <w:szCs w:val="24"/>
        </w:rPr>
        <w:t>4.2 场地上设置 3 个投篮点，编号为 1-3，比赛进行 2 轮，</w:t>
      </w:r>
      <w:r>
        <w:rPr>
          <w:rFonts w:ascii="宋体" w:hAnsi="宋体" w:eastAsia="宋体" w:cs="宋体"/>
          <w:b/>
          <w:bCs/>
          <w:sz w:val="24"/>
          <w:szCs w:val="24"/>
        </w:rPr>
        <w:t>参赛队随机抽取编号进行投篮，</w:t>
      </w:r>
      <w:r>
        <w:rPr>
          <w:rFonts w:ascii="宋体" w:hAnsi="宋体" w:eastAsia="宋体" w:cs="宋体"/>
          <w:sz w:val="24"/>
          <w:szCs w:val="24"/>
        </w:rPr>
        <w:t>比赛时队员上场将机器人摆放到相应位置，调试时间</w:t>
      </w:r>
      <w:r>
        <w:rPr>
          <w:rFonts w:ascii="宋体" w:hAnsi="宋体" w:eastAsia="宋体" w:cs="宋体"/>
          <w:b/>
          <w:bCs/>
          <w:sz w:val="24"/>
          <w:szCs w:val="24"/>
        </w:rPr>
        <w:t xml:space="preserve"> </w:t>
      </w:r>
      <w:r>
        <w:rPr>
          <w:rFonts w:ascii="宋体" w:hAnsi="宋体" w:eastAsia="宋体" w:cs="宋体"/>
          <w:sz w:val="24"/>
          <w:szCs w:val="24"/>
        </w:rPr>
        <w:t>40</w:t>
      </w:r>
      <w:r>
        <w:rPr>
          <w:rFonts w:ascii="宋体" w:hAnsi="宋体" w:eastAsia="宋体" w:cs="宋体"/>
          <w:b/>
          <w:bCs/>
          <w:sz w:val="24"/>
          <w:szCs w:val="24"/>
        </w:rPr>
        <w:t xml:space="preserve"> </w:t>
      </w:r>
      <w:r>
        <w:rPr>
          <w:rFonts w:ascii="宋体" w:hAnsi="宋体" w:eastAsia="宋体" w:cs="宋体"/>
          <w:sz w:val="24"/>
          <w:szCs w:val="24"/>
        </w:rPr>
        <w:t>秒。听到口令后开始计时，投篮时间 30 秒，投球数量最多 30 个球。分数按照 3 分线内每球 2 分，3 分线外每球 3 分。</w:t>
      </w:r>
    </w:p>
    <w:p>
      <w:pPr>
        <w:spacing w:line="234" w:lineRule="exact"/>
        <w:rPr>
          <w:sz w:val="20"/>
          <w:szCs w:val="20"/>
        </w:rPr>
      </w:pPr>
    </w:p>
    <w:p>
      <w:pPr>
        <w:spacing w:line="392" w:lineRule="exact"/>
        <w:ind w:left="360" w:right="366" w:firstLine="480"/>
        <w:jc w:val="both"/>
        <w:rPr>
          <w:sz w:val="20"/>
          <w:szCs w:val="20"/>
        </w:rPr>
      </w:pPr>
      <w:r>
        <w:rPr>
          <w:rFonts w:ascii="宋体" w:hAnsi="宋体" w:eastAsia="宋体" w:cs="宋体"/>
          <w:sz w:val="24"/>
          <w:szCs w:val="24"/>
        </w:rPr>
        <w:t>4.3 机器人投篮时与场地接触点必须在指定的直径 350mm 圆形位置内，不能超出，超出后投进球无效，如果超出，需要关闭机器人，调整位置，重新开机投球，计时不停。</w:t>
      </w:r>
    </w:p>
    <w:p>
      <w:pPr>
        <w:sectPr>
          <w:pgSz w:w="11900" w:h="16838"/>
          <w:pgMar w:top="1440" w:right="1440" w:bottom="903" w:left="1440" w:header="0" w:footer="0" w:gutter="0"/>
          <w:cols w:equalWidth="0" w:num="1">
            <w:col w:w="9026"/>
          </w:cols>
        </w:sectPr>
      </w:pPr>
    </w:p>
    <w:p>
      <w:pPr>
        <w:spacing w:line="263" w:lineRule="exact"/>
        <w:ind w:left="840"/>
        <w:rPr>
          <w:sz w:val="20"/>
          <w:szCs w:val="20"/>
        </w:rPr>
      </w:pPr>
      <w:bookmarkStart w:id="2" w:name="page3"/>
      <w:bookmarkEnd w:id="2"/>
      <w:r>
        <w:rPr>
          <w:rFonts w:ascii="宋体" w:hAnsi="宋体" w:eastAsia="宋体" w:cs="宋体"/>
          <w:sz w:val="23"/>
          <w:szCs w:val="23"/>
        </w:rPr>
        <w:t>4.4 比赛开始后机器人可以任意变形，机器人的变形动作须是自主的，机器</w:t>
      </w:r>
    </w:p>
    <w:p>
      <w:pPr>
        <w:spacing w:line="194" w:lineRule="exact"/>
        <w:rPr>
          <w:sz w:val="20"/>
          <w:szCs w:val="20"/>
        </w:rPr>
      </w:pPr>
    </w:p>
    <w:p>
      <w:pPr>
        <w:spacing w:line="274" w:lineRule="exact"/>
        <w:ind w:left="360"/>
        <w:rPr>
          <w:sz w:val="20"/>
          <w:szCs w:val="20"/>
        </w:rPr>
      </w:pPr>
      <w:r>
        <w:rPr>
          <w:rFonts w:ascii="宋体" w:hAnsi="宋体" w:eastAsia="宋体" w:cs="宋体"/>
          <w:sz w:val="24"/>
          <w:szCs w:val="24"/>
        </w:rPr>
        <w:t>人架空的延伸部分，投影不能超出圆形投篮点外 100mm 范围。</w:t>
      </w:r>
    </w:p>
    <w:p>
      <w:pPr>
        <w:spacing w:line="194" w:lineRule="exact"/>
        <w:rPr>
          <w:sz w:val="20"/>
          <w:szCs w:val="20"/>
        </w:rPr>
      </w:pPr>
    </w:p>
    <w:p>
      <w:pPr>
        <w:spacing w:line="274" w:lineRule="exact"/>
        <w:ind w:left="840"/>
        <w:rPr>
          <w:sz w:val="20"/>
          <w:szCs w:val="20"/>
        </w:rPr>
      </w:pPr>
      <w:r>
        <w:rPr>
          <w:rFonts w:ascii="宋体" w:hAnsi="宋体" w:eastAsia="宋体" w:cs="宋体"/>
          <w:sz w:val="24"/>
          <w:szCs w:val="24"/>
        </w:rPr>
        <w:t>4.5．进球方式</w:t>
      </w:r>
      <w:r>
        <w:rPr>
          <w:rFonts w:ascii="宋体" w:hAnsi="宋体" w:eastAsia="宋体" w:cs="宋体"/>
          <w:b/>
          <w:bCs/>
          <w:sz w:val="24"/>
          <w:szCs w:val="24"/>
        </w:rPr>
        <w:t>必须是投射</w:t>
      </w:r>
      <w:r>
        <w:rPr>
          <w:rFonts w:ascii="宋体" w:hAnsi="宋体" w:eastAsia="宋体" w:cs="宋体"/>
          <w:sz w:val="24"/>
          <w:szCs w:val="24"/>
        </w:rPr>
        <w:t>，机器人结构部件不能接触篮筐和篮板，否则进</w:t>
      </w:r>
    </w:p>
    <w:p>
      <w:pPr>
        <w:spacing w:line="194" w:lineRule="exact"/>
        <w:rPr>
          <w:sz w:val="20"/>
          <w:szCs w:val="20"/>
        </w:rPr>
      </w:pPr>
    </w:p>
    <w:p>
      <w:pPr>
        <w:spacing w:line="274" w:lineRule="exact"/>
        <w:ind w:left="360"/>
        <w:rPr>
          <w:sz w:val="20"/>
          <w:szCs w:val="20"/>
        </w:rPr>
      </w:pPr>
      <w:r>
        <w:rPr>
          <w:rFonts w:ascii="宋体" w:hAnsi="宋体" w:eastAsia="宋体" w:cs="宋体"/>
          <w:sz w:val="24"/>
          <w:szCs w:val="24"/>
        </w:rPr>
        <w:t>球无效，不记数。</w:t>
      </w:r>
    </w:p>
    <w:p>
      <w:pPr>
        <w:spacing w:line="206" w:lineRule="exact"/>
        <w:rPr>
          <w:sz w:val="20"/>
          <w:szCs w:val="20"/>
        </w:rPr>
      </w:pPr>
    </w:p>
    <w:p>
      <w:pPr>
        <w:spacing w:line="263" w:lineRule="exact"/>
        <w:ind w:left="840"/>
        <w:rPr>
          <w:sz w:val="20"/>
          <w:szCs w:val="20"/>
        </w:rPr>
      </w:pPr>
      <w:r>
        <w:rPr>
          <w:rFonts w:ascii="宋体" w:hAnsi="宋体" w:eastAsia="宋体" w:cs="宋体"/>
          <w:sz w:val="23"/>
          <w:szCs w:val="23"/>
        </w:rPr>
        <w:t>4.6 比赛开始前必须将所有的球放置在机器上，可以制作连续送球装置连续</w:t>
      </w:r>
    </w:p>
    <w:p>
      <w:pPr>
        <w:spacing w:line="194" w:lineRule="exact"/>
        <w:rPr>
          <w:sz w:val="20"/>
          <w:szCs w:val="20"/>
        </w:rPr>
      </w:pPr>
    </w:p>
    <w:p>
      <w:pPr>
        <w:spacing w:line="274" w:lineRule="exact"/>
        <w:ind w:left="360"/>
        <w:rPr>
          <w:sz w:val="20"/>
          <w:szCs w:val="20"/>
        </w:rPr>
      </w:pPr>
      <w:r>
        <w:rPr>
          <w:rFonts w:ascii="宋体" w:hAnsi="宋体" w:eastAsia="宋体" w:cs="宋体"/>
          <w:sz w:val="24"/>
          <w:szCs w:val="24"/>
        </w:rPr>
        <w:t>投球，比赛过程中不得手动放球，如果有队员手动放球，则比赛直接结束。</w:t>
      </w:r>
    </w:p>
    <w:p>
      <w:pPr>
        <w:spacing w:line="206" w:lineRule="exact"/>
        <w:rPr>
          <w:sz w:val="20"/>
          <w:szCs w:val="20"/>
        </w:rPr>
      </w:pPr>
    </w:p>
    <w:p>
      <w:pPr>
        <w:spacing w:line="263" w:lineRule="exact"/>
        <w:ind w:left="840"/>
        <w:rPr>
          <w:sz w:val="20"/>
          <w:szCs w:val="20"/>
        </w:rPr>
      </w:pPr>
      <w:r>
        <w:rPr>
          <w:rFonts w:ascii="宋体" w:hAnsi="宋体" w:eastAsia="宋体" w:cs="宋体"/>
          <w:sz w:val="23"/>
          <w:szCs w:val="23"/>
        </w:rPr>
        <w:t>4.7 在 30 秒时间内，机器人把球投进篮球框内，球必须是从上方穿过球框</w:t>
      </w:r>
    </w:p>
    <w:p>
      <w:pPr>
        <w:spacing w:line="194" w:lineRule="exact"/>
        <w:rPr>
          <w:sz w:val="20"/>
          <w:szCs w:val="20"/>
        </w:rPr>
      </w:pPr>
    </w:p>
    <w:p>
      <w:pPr>
        <w:spacing w:line="274" w:lineRule="exact"/>
        <w:ind w:left="360"/>
        <w:rPr>
          <w:sz w:val="20"/>
          <w:szCs w:val="20"/>
        </w:rPr>
      </w:pPr>
      <w:r>
        <w:rPr>
          <w:rFonts w:ascii="宋体" w:hAnsi="宋体" w:eastAsia="宋体" w:cs="宋体"/>
          <w:sz w:val="24"/>
          <w:szCs w:val="24"/>
        </w:rPr>
        <w:t>才算得分，计时停止时按照球收集箱内的数量来计分。</w:t>
      </w:r>
    </w:p>
    <w:p>
      <w:pPr>
        <w:spacing w:line="20" w:lineRule="exact"/>
        <w:rPr>
          <w:sz w:val="20"/>
          <w:szCs w:val="20"/>
        </w:rPr>
      </w:pPr>
      <w:r>
        <w:rPr>
          <w:sz w:val="20"/>
          <w:szCs w:val="20"/>
        </w:rPr>
        <w:drawing>
          <wp:anchor distT="0" distB="0" distL="114300" distR="114300" simplePos="0" relativeHeight="251657216" behindDoc="1" locked="0" layoutInCell="0" allowOverlap="1">
            <wp:simplePos x="0" y="0"/>
            <wp:positionH relativeFrom="column">
              <wp:posOffset>1718945</wp:posOffset>
            </wp:positionH>
            <wp:positionV relativeFrom="paragraph">
              <wp:posOffset>73660</wp:posOffset>
            </wp:positionV>
            <wp:extent cx="2555875" cy="29718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5" cstate="print"/>
                    <a:srcRect/>
                    <a:stretch>
                      <a:fillRect/>
                    </a:stretch>
                  </pic:blipFill>
                  <pic:spPr>
                    <a:xfrm>
                      <a:off x="0" y="0"/>
                      <a:ext cx="2555875" cy="2971800"/>
                    </a:xfrm>
                    <a:prstGeom prst="rect">
                      <a:avLst/>
                    </a:prstGeom>
                    <a:noFill/>
                  </pic:spPr>
                </pic:pic>
              </a:graphicData>
            </a:graphic>
          </wp:anchor>
        </w:drawing>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54" w:lineRule="exact"/>
        <w:rPr>
          <w:sz w:val="20"/>
          <w:szCs w:val="20"/>
        </w:rPr>
      </w:pPr>
    </w:p>
    <w:p>
      <w:pPr>
        <w:spacing w:line="274" w:lineRule="exact"/>
        <w:ind w:left="360"/>
        <w:rPr>
          <w:sz w:val="20"/>
          <w:szCs w:val="20"/>
        </w:rPr>
      </w:pPr>
      <w:r>
        <w:rPr>
          <w:rFonts w:ascii="宋体" w:hAnsi="宋体" w:eastAsia="宋体" w:cs="宋体"/>
          <w:b/>
          <w:bCs/>
          <w:sz w:val="24"/>
          <w:szCs w:val="24"/>
        </w:rPr>
        <w:t>5．比赛器材</w:t>
      </w:r>
    </w:p>
    <w:p>
      <w:pPr>
        <w:spacing w:line="194" w:lineRule="exact"/>
        <w:rPr>
          <w:sz w:val="20"/>
          <w:szCs w:val="20"/>
        </w:rPr>
      </w:pPr>
    </w:p>
    <w:p>
      <w:pPr>
        <w:spacing w:line="274" w:lineRule="exact"/>
        <w:ind w:left="840"/>
        <w:rPr>
          <w:sz w:val="20"/>
          <w:szCs w:val="20"/>
        </w:rPr>
      </w:pPr>
      <w:r>
        <w:rPr>
          <w:rFonts w:ascii="宋体" w:hAnsi="宋体" w:eastAsia="宋体" w:cs="宋体"/>
          <w:sz w:val="24"/>
          <w:szCs w:val="24"/>
        </w:rPr>
        <w:t>5.1 参加机器人投篮比赛的机器人限用</w:t>
      </w:r>
      <w:r>
        <w:rPr>
          <w:rFonts w:hint="eastAsia" w:ascii="宋体" w:hAnsi="宋体" w:eastAsia="宋体" w:cs="宋体"/>
          <w:sz w:val="24"/>
          <w:szCs w:val="24"/>
        </w:rPr>
        <w:t>安阳市</w:t>
      </w:r>
      <w:r>
        <w:rPr>
          <w:rFonts w:ascii="宋体" w:hAnsi="宋体" w:eastAsia="宋体" w:cs="宋体"/>
          <w:sz w:val="24"/>
          <w:szCs w:val="24"/>
        </w:rPr>
        <w:t>青少年机器人竞赛组委会指</w:t>
      </w:r>
    </w:p>
    <w:p>
      <w:pPr>
        <w:spacing w:line="194" w:lineRule="exact"/>
        <w:rPr>
          <w:sz w:val="20"/>
          <w:szCs w:val="20"/>
        </w:rPr>
      </w:pPr>
    </w:p>
    <w:p>
      <w:pPr>
        <w:spacing w:line="274" w:lineRule="exact"/>
        <w:ind w:left="360"/>
        <w:rPr>
          <w:sz w:val="20"/>
          <w:szCs w:val="20"/>
        </w:rPr>
      </w:pPr>
      <w:r>
        <w:rPr>
          <w:rFonts w:ascii="宋体" w:hAnsi="宋体" w:eastAsia="宋体" w:cs="宋体"/>
          <w:sz w:val="24"/>
          <w:szCs w:val="24"/>
        </w:rPr>
        <w:t>定的机器人厂家所生产的积木器材。</w:t>
      </w:r>
    </w:p>
    <w:p>
      <w:pPr>
        <w:spacing w:line="194" w:lineRule="exact"/>
        <w:rPr>
          <w:sz w:val="20"/>
          <w:szCs w:val="20"/>
        </w:rPr>
      </w:pPr>
    </w:p>
    <w:p>
      <w:pPr>
        <w:spacing w:line="274" w:lineRule="exact"/>
        <w:ind w:left="840"/>
        <w:rPr>
          <w:sz w:val="20"/>
          <w:szCs w:val="20"/>
        </w:rPr>
      </w:pPr>
      <w:r>
        <w:rPr>
          <w:rFonts w:ascii="宋体" w:hAnsi="宋体" w:eastAsia="宋体" w:cs="宋体"/>
          <w:sz w:val="24"/>
          <w:szCs w:val="24"/>
        </w:rPr>
        <w:t>5.2 参赛队伍需自备器材、比赛使用软件、计算机等。</w:t>
      </w:r>
    </w:p>
    <w:p>
      <w:pPr>
        <w:spacing w:line="194" w:lineRule="exact"/>
        <w:rPr>
          <w:sz w:val="20"/>
          <w:szCs w:val="20"/>
        </w:rPr>
      </w:pPr>
    </w:p>
    <w:p>
      <w:pPr>
        <w:spacing w:line="274" w:lineRule="exact"/>
        <w:ind w:left="840"/>
        <w:rPr>
          <w:sz w:val="20"/>
          <w:szCs w:val="20"/>
        </w:rPr>
      </w:pPr>
      <w:r>
        <w:rPr>
          <w:rFonts w:ascii="宋体" w:hAnsi="宋体" w:eastAsia="宋体" w:cs="宋体"/>
          <w:sz w:val="24"/>
          <w:szCs w:val="24"/>
        </w:rPr>
        <w:t>5.3 每支参赛队只能使用一台自己设计的机器人。</w:t>
      </w:r>
    </w:p>
    <w:p>
      <w:pPr>
        <w:spacing w:line="194" w:lineRule="exact"/>
        <w:rPr>
          <w:sz w:val="20"/>
          <w:szCs w:val="20"/>
        </w:rPr>
      </w:pPr>
    </w:p>
    <w:p>
      <w:pPr>
        <w:spacing w:line="274" w:lineRule="exact"/>
        <w:ind w:left="840"/>
        <w:rPr>
          <w:sz w:val="20"/>
          <w:szCs w:val="20"/>
        </w:rPr>
      </w:pPr>
      <w:r>
        <w:rPr>
          <w:rFonts w:ascii="宋体" w:hAnsi="宋体" w:eastAsia="宋体" w:cs="宋体"/>
          <w:sz w:val="24"/>
          <w:szCs w:val="24"/>
        </w:rPr>
        <w:t>5.4 机器人上场检录时必须保持原厂散件状态，不能有任何连接。</w:t>
      </w:r>
    </w:p>
    <w:p>
      <w:pPr>
        <w:spacing w:line="194" w:lineRule="exact"/>
        <w:rPr>
          <w:sz w:val="20"/>
          <w:szCs w:val="20"/>
        </w:rPr>
      </w:pPr>
    </w:p>
    <w:p>
      <w:pPr>
        <w:spacing w:line="274" w:lineRule="exact"/>
        <w:ind w:left="360"/>
        <w:rPr>
          <w:sz w:val="20"/>
          <w:szCs w:val="20"/>
        </w:rPr>
      </w:pPr>
      <w:r>
        <w:rPr>
          <w:rFonts w:ascii="宋体" w:hAnsi="宋体" w:eastAsia="宋体" w:cs="宋体"/>
          <w:b/>
          <w:bCs/>
          <w:sz w:val="24"/>
          <w:szCs w:val="24"/>
        </w:rPr>
        <w:t>6．比赛过程</w:t>
      </w:r>
    </w:p>
    <w:p>
      <w:pPr>
        <w:spacing w:line="194" w:lineRule="exact"/>
        <w:rPr>
          <w:sz w:val="20"/>
          <w:szCs w:val="20"/>
        </w:rPr>
      </w:pPr>
    </w:p>
    <w:p>
      <w:pPr>
        <w:spacing w:line="274" w:lineRule="exact"/>
        <w:ind w:left="840"/>
        <w:rPr>
          <w:sz w:val="20"/>
          <w:szCs w:val="20"/>
        </w:rPr>
      </w:pPr>
      <w:r>
        <w:rPr>
          <w:rFonts w:ascii="宋体" w:hAnsi="宋体" w:eastAsia="宋体" w:cs="宋体"/>
          <w:sz w:val="24"/>
          <w:szCs w:val="24"/>
        </w:rPr>
        <w:t>6.1 比赛按小学、初中、高中三个组别分别进行。</w:t>
      </w:r>
    </w:p>
    <w:p>
      <w:pPr>
        <w:spacing w:line="194" w:lineRule="exact"/>
        <w:rPr>
          <w:sz w:val="20"/>
          <w:szCs w:val="20"/>
        </w:rPr>
      </w:pPr>
    </w:p>
    <w:p>
      <w:pPr>
        <w:spacing w:line="274" w:lineRule="exact"/>
        <w:ind w:left="840"/>
        <w:rPr>
          <w:sz w:val="20"/>
          <w:szCs w:val="20"/>
        </w:rPr>
      </w:pPr>
      <w:r>
        <w:rPr>
          <w:rFonts w:ascii="宋体" w:hAnsi="宋体" w:eastAsia="宋体" w:cs="宋体"/>
          <w:sz w:val="24"/>
          <w:szCs w:val="24"/>
        </w:rPr>
        <w:t>6.2 各参赛队伍应由 2 名学生组成，合作完成比赛。</w:t>
      </w:r>
    </w:p>
    <w:p>
      <w:pPr>
        <w:spacing w:line="206" w:lineRule="exact"/>
        <w:rPr>
          <w:sz w:val="20"/>
          <w:szCs w:val="20"/>
        </w:rPr>
      </w:pPr>
    </w:p>
    <w:p>
      <w:pPr>
        <w:spacing w:line="263" w:lineRule="exact"/>
        <w:ind w:left="840"/>
        <w:rPr>
          <w:sz w:val="20"/>
          <w:szCs w:val="20"/>
        </w:rPr>
      </w:pPr>
      <w:r>
        <w:rPr>
          <w:rFonts w:ascii="宋体" w:hAnsi="宋体" w:eastAsia="宋体" w:cs="宋体"/>
          <w:sz w:val="23"/>
          <w:szCs w:val="23"/>
        </w:rPr>
        <w:t>6.3 参赛队员进入准备区就坐后，由裁判员对参赛队携带的器材进行检查，</w:t>
      </w:r>
    </w:p>
    <w:p>
      <w:pPr>
        <w:spacing w:line="194" w:lineRule="exact"/>
        <w:rPr>
          <w:sz w:val="20"/>
          <w:szCs w:val="20"/>
        </w:rPr>
      </w:pPr>
    </w:p>
    <w:p>
      <w:pPr>
        <w:spacing w:line="274" w:lineRule="exact"/>
        <w:ind w:left="360"/>
        <w:rPr>
          <w:sz w:val="20"/>
          <w:szCs w:val="20"/>
        </w:rPr>
      </w:pPr>
      <w:r>
        <w:rPr>
          <w:rFonts w:ascii="宋体" w:hAnsi="宋体" w:eastAsia="宋体" w:cs="宋体"/>
          <w:sz w:val="24"/>
          <w:szCs w:val="24"/>
        </w:rPr>
        <w:t>机器人必须拆散成原始积木状态。</w:t>
      </w:r>
    </w:p>
    <w:p>
      <w:pPr>
        <w:spacing w:line="206" w:lineRule="exact"/>
        <w:rPr>
          <w:sz w:val="20"/>
          <w:szCs w:val="20"/>
        </w:rPr>
      </w:pPr>
    </w:p>
    <w:p>
      <w:pPr>
        <w:spacing w:line="263" w:lineRule="exact"/>
        <w:ind w:left="840"/>
        <w:rPr>
          <w:sz w:val="20"/>
          <w:szCs w:val="20"/>
        </w:rPr>
      </w:pPr>
      <w:r>
        <w:rPr>
          <w:rFonts w:ascii="宋体" w:hAnsi="宋体" w:eastAsia="宋体" w:cs="宋体"/>
          <w:sz w:val="23"/>
          <w:szCs w:val="23"/>
        </w:rPr>
        <w:t>6.4 在准备开始前，参赛队员不能触碰零部件和电脑，只有在裁判员检查结</w:t>
      </w:r>
    </w:p>
    <w:p>
      <w:pPr>
        <w:spacing w:line="206" w:lineRule="exact"/>
        <w:rPr>
          <w:sz w:val="20"/>
          <w:szCs w:val="20"/>
        </w:rPr>
      </w:pPr>
    </w:p>
    <w:p>
      <w:pPr>
        <w:spacing w:line="263" w:lineRule="exact"/>
        <w:ind w:left="360"/>
        <w:rPr>
          <w:sz w:val="20"/>
          <w:szCs w:val="20"/>
        </w:rPr>
      </w:pPr>
      <w:r>
        <w:rPr>
          <w:rFonts w:ascii="宋体" w:hAnsi="宋体" w:eastAsia="宋体" w:cs="宋体"/>
          <w:sz w:val="23"/>
          <w:szCs w:val="23"/>
        </w:rPr>
        <w:t>束宣布开始后，才可以开始搭建调试，搭建和调试时间 90 分钟。教练不得进入</w:t>
      </w:r>
    </w:p>
    <w:p>
      <w:pPr>
        <w:sectPr>
          <w:pgSz w:w="11900" w:h="16838"/>
          <w:pgMar w:top="1225" w:right="1440" w:bottom="746" w:left="1440" w:header="0" w:footer="0" w:gutter="0"/>
          <w:cols w:equalWidth="0" w:num="1">
            <w:col w:w="9026"/>
          </w:cols>
        </w:sectPr>
      </w:pPr>
    </w:p>
    <w:p>
      <w:pPr>
        <w:spacing w:line="274" w:lineRule="exact"/>
        <w:ind w:left="360"/>
        <w:rPr>
          <w:sz w:val="20"/>
          <w:szCs w:val="20"/>
        </w:rPr>
      </w:pPr>
      <w:bookmarkStart w:id="3" w:name="page4"/>
      <w:bookmarkEnd w:id="3"/>
      <w:r>
        <w:rPr>
          <w:rFonts w:ascii="宋体" w:hAnsi="宋体" w:eastAsia="宋体" w:cs="宋体"/>
          <w:sz w:val="24"/>
          <w:szCs w:val="24"/>
        </w:rPr>
        <w:t>比赛场地指导选手操作。如若发现取消该代表队参赛成绩。</w:t>
      </w:r>
    </w:p>
    <w:p>
      <w:pPr>
        <w:spacing w:line="194" w:lineRule="exact"/>
        <w:rPr>
          <w:sz w:val="20"/>
          <w:szCs w:val="20"/>
        </w:rPr>
      </w:pPr>
    </w:p>
    <w:p>
      <w:pPr>
        <w:spacing w:line="274" w:lineRule="exact"/>
        <w:ind w:left="840"/>
        <w:rPr>
          <w:sz w:val="20"/>
          <w:szCs w:val="20"/>
        </w:rPr>
      </w:pPr>
      <w:r>
        <w:rPr>
          <w:rFonts w:ascii="宋体" w:hAnsi="宋体" w:eastAsia="宋体" w:cs="宋体"/>
          <w:sz w:val="24"/>
          <w:szCs w:val="24"/>
        </w:rPr>
        <w:t>6.5 比赛不分初赛与复赛。准备时间结束后，各参赛队按照抽签顺序把机器</w:t>
      </w:r>
    </w:p>
    <w:p>
      <w:pPr>
        <w:spacing w:line="194" w:lineRule="exact"/>
        <w:rPr>
          <w:sz w:val="20"/>
          <w:szCs w:val="20"/>
        </w:rPr>
      </w:pPr>
    </w:p>
    <w:p>
      <w:pPr>
        <w:spacing w:line="274" w:lineRule="exact"/>
        <w:ind w:left="360"/>
        <w:rPr>
          <w:sz w:val="20"/>
          <w:szCs w:val="20"/>
        </w:rPr>
      </w:pPr>
      <w:r>
        <w:rPr>
          <w:rFonts w:ascii="宋体" w:hAnsi="宋体" w:eastAsia="宋体" w:cs="宋体"/>
          <w:sz w:val="24"/>
          <w:szCs w:val="24"/>
        </w:rPr>
        <w:t>人摆放在准备区的指定位置，按照参赛编号排列，比赛完第一轮即可拿回。</w:t>
      </w:r>
    </w:p>
    <w:p>
      <w:pPr>
        <w:spacing w:line="230" w:lineRule="exact"/>
        <w:rPr>
          <w:sz w:val="20"/>
          <w:szCs w:val="20"/>
        </w:rPr>
      </w:pPr>
    </w:p>
    <w:p>
      <w:pPr>
        <w:spacing w:line="392" w:lineRule="exact"/>
        <w:ind w:left="360" w:right="366" w:firstLine="480"/>
        <w:jc w:val="both"/>
        <w:rPr>
          <w:sz w:val="20"/>
          <w:szCs w:val="20"/>
        </w:rPr>
      </w:pPr>
      <w:r>
        <w:rPr>
          <w:rFonts w:ascii="宋体" w:hAnsi="宋体" w:eastAsia="宋体" w:cs="宋体"/>
          <w:sz w:val="24"/>
          <w:szCs w:val="24"/>
        </w:rPr>
        <w:t>6.6 比赛按两个回合进行，裁判员在准备时间结束并确认队员准备好后，将发出“3，2，1，开始”倒计时口令，随着倒计时的开始，队员在听到口令后，可以启动机器人开始投篮。</w:t>
      </w:r>
    </w:p>
    <w:p>
      <w:pPr>
        <w:spacing w:line="195" w:lineRule="exact"/>
        <w:rPr>
          <w:sz w:val="20"/>
          <w:szCs w:val="20"/>
        </w:rPr>
      </w:pPr>
    </w:p>
    <w:p>
      <w:pPr>
        <w:spacing w:line="274" w:lineRule="exact"/>
        <w:ind w:left="840"/>
        <w:rPr>
          <w:sz w:val="20"/>
          <w:szCs w:val="20"/>
        </w:rPr>
      </w:pPr>
      <w:r>
        <w:rPr>
          <w:rFonts w:ascii="宋体" w:hAnsi="宋体" w:eastAsia="宋体" w:cs="宋体"/>
          <w:sz w:val="24"/>
          <w:szCs w:val="24"/>
        </w:rPr>
        <w:t>6.7 在“开始”命令前启动机器人将被视为“误启动”并受到警告或处罚。</w:t>
      </w:r>
    </w:p>
    <w:p>
      <w:pPr>
        <w:spacing w:line="230" w:lineRule="exact"/>
        <w:rPr>
          <w:sz w:val="20"/>
          <w:szCs w:val="20"/>
        </w:rPr>
      </w:pPr>
    </w:p>
    <w:p>
      <w:pPr>
        <w:spacing w:line="423" w:lineRule="exact"/>
        <w:ind w:left="360" w:right="246" w:firstLine="480"/>
        <w:jc w:val="both"/>
        <w:rPr>
          <w:sz w:val="20"/>
          <w:szCs w:val="20"/>
        </w:rPr>
      </w:pPr>
      <w:r>
        <w:rPr>
          <w:rFonts w:ascii="宋体" w:hAnsi="宋体" w:eastAsia="宋体" w:cs="宋体"/>
          <w:sz w:val="24"/>
          <w:szCs w:val="24"/>
        </w:rPr>
        <w:t>6.8 裁判员在每轮时间最后 5 秒时，将发出“5，4，3，2，1，停”的倒计时口令，随着倒计时的开始，队员在听到“停”口令后，应立即停止机器人投篮，然后共同和裁判计算投进的篮球数量，比赛结束后，参赛队员应确认自己的得分并签名，然后将自己的机器人带回。允许在准备区简单地维修机器人和修改控制程序，但不能打乱下一轮出场次序。</w:t>
      </w:r>
    </w:p>
    <w:p>
      <w:pPr>
        <w:spacing w:line="206" w:lineRule="exact"/>
        <w:rPr>
          <w:sz w:val="20"/>
          <w:szCs w:val="20"/>
        </w:rPr>
      </w:pPr>
    </w:p>
    <w:p>
      <w:pPr>
        <w:spacing w:line="263" w:lineRule="exact"/>
        <w:ind w:left="840"/>
        <w:rPr>
          <w:sz w:val="20"/>
          <w:szCs w:val="20"/>
        </w:rPr>
      </w:pPr>
      <w:r>
        <w:rPr>
          <w:rFonts w:ascii="宋体" w:hAnsi="宋体" w:eastAsia="宋体" w:cs="宋体"/>
          <w:sz w:val="23"/>
          <w:szCs w:val="23"/>
        </w:rPr>
        <w:t>6.9 如出现故障机器人不能正常运行，参赛队员可现场进行调试，计时不停。</w:t>
      </w:r>
    </w:p>
    <w:p>
      <w:pPr>
        <w:spacing w:line="230" w:lineRule="exact"/>
        <w:rPr>
          <w:sz w:val="20"/>
          <w:szCs w:val="20"/>
        </w:rPr>
      </w:pPr>
    </w:p>
    <w:p>
      <w:pPr>
        <w:spacing w:line="354" w:lineRule="exact"/>
        <w:ind w:left="360" w:right="366" w:firstLine="480"/>
        <w:jc w:val="both"/>
        <w:rPr>
          <w:sz w:val="20"/>
          <w:szCs w:val="20"/>
        </w:rPr>
      </w:pPr>
      <w:r>
        <w:rPr>
          <w:rFonts w:ascii="宋体" w:hAnsi="宋体" w:eastAsia="宋体" w:cs="宋体"/>
          <w:sz w:val="23"/>
          <w:szCs w:val="23"/>
        </w:rPr>
        <w:t xml:space="preserve">6.10 未准时到场的参赛队，每迟到 1 分钟则判罚该队 </w:t>
      </w:r>
      <w:r>
        <w:rPr>
          <w:rFonts w:ascii="宋体" w:hAnsi="宋体" w:eastAsia="宋体" w:cs="宋体"/>
          <w:b/>
          <w:bCs/>
          <w:sz w:val="23"/>
          <w:szCs w:val="23"/>
        </w:rPr>
        <w:t>10</w:t>
      </w:r>
      <w:r>
        <w:rPr>
          <w:rFonts w:ascii="宋体" w:hAnsi="宋体" w:eastAsia="宋体" w:cs="宋体"/>
          <w:sz w:val="23"/>
          <w:szCs w:val="23"/>
        </w:rPr>
        <w:t xml:space="preserve"> 分。如果 2 分钟后仍未到场，该队将被取消比赛资格。不听从裁判员的指示将被取消比赛资格。</w:t>
      </w:r>
    </w:p>
    <w:p>
      <w:pPr>
        <w:spacing w:line="194" w:lineRule="exact"/>
        <w:rPr>
          <w:sz w:val="20"/>
          <w:szCs w:val="20"/>
        </w:rPr>
      </w:pPr>
    </w:p>
    <w:p>
      <w:pPr>
        <w:spacing w:line="274" w:lineRule="exact"/>
        <w:ind w:left="360"/>
        <w:rPr>
          <w:sz w:val="20"/>
          <w:szCs w:val="20"/>
        </w:rPr>
      </w:pPr>
      <w:r>
        <w:rPr>
          <w:rFonts w:ascii="宋体" w:hAnsi="宋体" w:eastAsia="宋体" w:cs="宋体"/>
          <w:b/>
          <w:bCs/>
          <w:sz w:val="24"/>
          <w:szCs w:val="24"/>
        </w:rPr>
        <w:t>7．评奖办法</w:t>
      </w:r>
    </w:p>
    <w:p>
      <w:pPr>
        <w:spacing w:line="194" w:lineRule="exact"/>
        <w:rPr>
          <w:sz w:val="20"/>
          <w:szCs w:val="20"/>
        </w:rPr>
      </w:pPr>
    </w:p>
    <w:p>
      <w:pPr>
        <w:spacing w:line="274" w:lineRule="exact"/>
        <w:ind w:left="840"/>
        <w:rPr>
          <w:sz w:val="20"/>
          <w:szCs w:val="20"/>
        </w:rPr>
      </w:pPr>
      <w:r>
        <w:rPr>
          <w:rFonts w:ascii="宋体" w:hAnsi="宋体" w:eastAsia="宋体" w:cs="宋体"/>
          <w:sz w:val="24"/>
          <w:szCs w:val="24"/>
        </w:rPr>
        <w:t>7.1 比赛进行两轮，比赛结束后，计算两轮投篮总有效数量。</w:t>
      </w:r>
    </w:p>
    <w:p>
      <w:pPr>
        <w:spacing w:line="206" w:lineRule="exact"/>
        <w:rPr>
          <w:sz w:val="20"/>
          <w:szCs w:val="20"/>
        </w:rPr>
      </w:pPr>
    </w:p>
    <w:p>
      <w:pPr>
        <w:spacing w:line="263" w:lineRule="exact"/>
        <w:ind w:left="840"/>
        <w:rPr>
          <w:sz w:val="20"/>
          <w:szCs w:val="20"/>
        </w:rPr>
      </w:pPr>
      <w:r>
        <w:rPr>
          <w:rFonts w:ascii="宋体" w:hAnsi="宋体" w:eastAsia="宋体" w:cs="宋体"/>
          <w:sz w:val="23"/>
          <w:szCs w:val="23"/>
        </w:rPr>
        <w:t xml:space="preserve">7.2 </w:t>
      </w:r>
      <w:r>
        <w:rPr>
          <w:rFonts w:ascii="宋体" w:hAnsi="宋体" w:eastAsia="宋体" w:cs="宋体"/>
          <w:sz w:val="24"/>
          <w:szCs w:val="24"/>
        </w:rPr>
        <w:t>按照参赛队有效成绩</w:t>
      </w:r>
      <w:r>
        <w:rPr>
          <w:rFonts w:hint="eastAsia" w:ascii="宋体" w:hAnsi="宋体" w:eastAsia="宋体" w:cs="宋体"/>
          <w:sz w:val="24"/>
          <w:szCs w:val="24"/>
          <w:lang w:eastAsia="zh-CN"/>
        </w:rPr>
        <w:t>和一定比例</w:t>
      </w:r>
      <w:r>
        <w:rPr>
          <w:rFonts w:ascii="宋体" w:hAnsi="宋体" w:eastAsia="宋体" w:cs="宋体"/>
          <w:sz w:val="24"/>
          <w:szCs w:val="24"/>
        </w:rPr>
        <w:t>确定获奖等</w:t>
      </w:r>
      <w:r>
        <w:rPr>
          <w:rFonts w:hint="eastAsia" w:ascii="宋体" w:hAnsi="宋体" w:eastAsia="宋体" w:cs="宋体"/>
          <w:sz w:val="24"/>
          <w:szCs w:val="24"/>
          <w:lang w:eastAsia="zh-CN"/>
        </w:rPr>
        <w:t>次</w:t>
      </w:r>
      <w:r>
        <w:rPr>
          <w:rFonts w:ascii="宋体" w:hAnsi="宋体" w:eastAsia="宋体" w:cs="宋体"/>
          <w:sz w:val="24"/>
          <w:szCs w:val="24"/>
        </w:rPr>
        <w:t>，</w:t>
      </w:r>
      <w:r>
        <w:rPr>
          <w:rFonts w:hint="eastAsia" w:ascii="宋体" w:hAnsi="宋体" w:eastAsia="宋体" w:cs="宋体"/>
          <w:sz w:val="24"/>
          <w:szCs w:val="24"/>
        </w:rPr>
        <w:t>并</w:t>
      </w:r>
      <w:r>
        <w:rPr>
          <w:rFonts w:ascii="宋体" w:hAnsi="宋体" w:eastAsia="宋体" w:cs="宋体"/>
          <w:sz w:val="24"/>
          <w:szCs w:val="24"/>
        </w:rPr>
        <w:t>颁发获奖证书</w:t>
      </w:r>
      <w:bookmarkStart w:id="5" w:name="_GoBack"/>
      <w:bookmarkEnd w:id="5"/>
      <w:r>
        <w:rPr>
          <w:rFonts w:ascii="宋体" w:hAnsi="宋体" w:eastAsia="宋体" w:cs="宋体"/>
          <w:sz w:val="24"/>
          <w:szCs w:val="24"/>
        </w:rPr>
        <w:t>。</w:t>
      </w:r>
    </w:p>
    <w:p>
      <w:pPr>
        <w:spacing w:line="194" w:lineRule="exact"/>
        <w:rPr>
          <w:sz w:val="20"/>
          <w:szCs w:val="20"/>
        </w:rPr>
      </w:pPr>
    </w:p>
    <w:p>
      <w:pPr>
        <w:spacing w:line="274" w:lineRule="exact"/>
        <w:ind w:left="360"/>
        <w:rPr>
          <w:sz w:val="20"/>
          <w:szCs w:val="20"/>
        </w:rPr>
      </w:pPr>
      <w:r>
        <w:rPr>
          <w:rFonts w:ascii="宋体" w:hAnsi="宋体" w:eastAsia="宋体" w:cs="宋体"/>
          <w:b/>
          <w:bCs/>
          <w:sz w:val="24"/>
          <w:szCs w:val="24"/>
        </w:rPr>
        <w:t>8、其它</w:t>
      </w:r>
    </w:p>
    <w:p>
      <w:pPr>
        <w:spacing w:line="230" w:lineRule="exact"/>
        <w:rPr>
          <w:sz w:val="20"/>
          <w:szCs w:val="20"/>
        </w:rPr>
      </w:pPr>
    </w:p>
    <w:p>
      <w:pPr>
        <w:spacing w:line="353" w:lineRule="exact"/>
        <w:ind w:left="360" w:right="366" w:firstLine="480"/>
        <w:jc w:val="both"/>
        <w:rPr>
          <w:sz w:val="20"/>
          <w:szCs w:val="20"/>
        </w:rPr>
      </w:pPr>
      <w:r>
        <w:rPr>
          <w:rFonts w:ascii="宋体" w:hAnsi="宋体" w:eastAsia="宋体" w:cs="宋体"/>
          <w:sz w:val="24"/>
          <w:szCs w:val="24"/>
        </w:rPr>
        <w:t>8.1 比赛期间，凡是规则中没有说明的事项均会在比赛现场给全体参赛队员统一答复，竞赛组委会委托裁判委员会对此规则进行解释与修改。</w:t>
      </w:r>
    </w:p>
    <w:p>
      <w:pPr>
        <w:spacing w:line="231" w:lineRule="exact"/>
        <w:rPr>
          <w:sz w:val="20"/>
          <w:szCs w:val="20"/>
        </w:rPr>
      </w:pPr>
    </w:p>
    <w:p>
      <w:pPr>
        <w:spacing w:line="392" w:lineRule="exact"/>
        <w:ind w:left="360" w:right="366" w:firstLine="480"/>
        <w:jc w:val="both"/>
        <w:rPr>
          <w:sz w:val="20"/>
          <w:szCs w:val="20"/>
        </w:rPr>
      </w:pPr>
      <w:r>
        <w:rPr>
          <w:rFonts w:ascii="宋体" w:hAnsi="宋体" w:eastAsia="宋体" w:cs="宋体"/>
          <w:sz w:val="24"/>
          <w:szCs w:val="24"/>
        </w:rPr>
        <w:t>8.2 本规则是实施裁判工作的依据，在竞赛中，裁判有最终裁定权。他们的裁决是最终裁决，关于裁判执裁中的任何问题必须由参赛队员在两轮比赛之间向裁判长提出。组委会不接受教练员或学生家长的投诉。</w:t>
      </w:r>
    </w:p>
    <w:p>
      <w:pPr>
        <w:sectPr>
          <w:pgSz w:w="11900" w:h="16838"/>
          <w:pgMar w:top="1213" w:right="1440" w:bottom="1440" w:left="1440" w:header="0" w:footer="0" w:gutter="0"/>
          <w:cols w:equalWidth="0" w:num="1">
            <w:col w:w="9026"/>
          </w:cols>
        </w:sectPr>
      </w:pPr>
    </w:p>
    <w:p>
      <w:pPr>
        <w:spacing w:line="34" w:lineRule="exact"/>
        <w:rPr>
          <w:sz w:val="20"/>
          <w:szCs w:val="20"/>
        </w:rPr>
      </w:pPr>
      <w:bookmarkStart w:id="4" w:name="page5"/>
      <w:bookmarkEnd w:id="4"/>
    </w:p>
    <w:p>
      <w:pPr>
        <w:pStyle w:val="8"/>
        <w:spacing w:line="360" w:lineRule="auto"/>
        <w:jc w:val="center"/>
        <w:rPr>
          <w:rFonts w:ascii="微软雅黑" w:hAnsi="微软雅黑" w:eastAsia="微软雅黑" w:cs="微软雅黑"/>
          <w:b/>
          <w:bCs/>
          <w:sz w:val="30"/>
          <w:szCs w:val="30"/>
        </w:rPr>
      </w:pPr>
      <w:r>
        <w:rPr>
          <w:rFonts w:hint="eastAsia" w:ascii="微软雅黑" w:hAnsi="微软雅黑" w:eastAsia="微软雅黑" w:cs="微软雅黑"/>
          <w:b/>
          <w:bCs/>
          <w:sz w:val="30"/>
          <w:szCs w:val="30"/>
        </w:rPr>
        <w:t>安阳市第十一届青少年机器人大赛</w:t>
      </w:r>
    </w:p>
    <w:p>
      <w:pPr>
        <w:spacing w:line="366" w:lineRule="exact"/>
        <w:ind w:left="3380"/>
        <w:rPr>
          <w:sz w:val="20"/>
          <w:szCs w:val="20"/>
        </w:rPr>
      </w:pPr>
      <w:r>
        <w:rPr>
          <w:rFonts w:ascii="宋体" w:hAnsi="宋体" w:eastAsia="宋体" w:cs="宋体"/>
          <w:b/>
          <w:bCs/>
          <w:sz w:val="32"/>
          <w:szCs w:val="32"/>
        </w:rPr>
        <w:t>精准投篮比赛计分表</w:t>
      </w:r>
    </w:p>
    <w:p>
      <w:pPr>
        <w:spacing w:line="233" w:lineRule="exact"/>
        <w:rPr>
          <w:sz w:val="20"/>
          <w:szCs w:val="20"/>
        </w:rPr>
      </w:pPr>
    </w:p>
    <w:p>
      <w:pPr>
        <w:tabs>
          <w:tab w:val="left" w:pos="6940"/>
        </w:tabs>
        <w:spacing w:line="274" w:lineRule="exact"/>
        <w:ind w:left="420"/>
        <w:rPr>
          <w:sz w:val="20"/>
          <w:szCs w:val="20"/>
        </w:rPr>
      </w:pPr>
      <w:r>
        <w:rPr>
          <w:rFonts w:ascii="宋体" w:hAnsi="宋体" w:eastAsia="宋体" w:cs="宋体"/>
          <w:sz w:val="24"/>
          <w:szCs w:val="24"/>
        </w:rPr>
        <w:t>参赛队单位___________</w:t>
      </w:r>
      <w:r>
        <w:rPr>
          <w:sz w:val="20"/>
          <w:szCs w:val="20"/>
        </w:rPr>
        <w:tab/>
      </w:r>
      <w:r>
        <w:rPr>
          <w:rFonts w:ascii="宋体" w:hAnsi="宋体" w:eastAsia="宋体" w:cs="宋体"/>
          <w:sz w:val="23"/>
          <w:szCs w:val="23"/>
        </w:rPr>
        <w:t>组别</w:t>
      </w:r>
    </w:p>
    <w:p>
      <w:pPr>
        <w:spacing w:line="20" w:lineRule="exact"/>
        <w:rPr>
          <w:sz w:val="20"/>
          <w:szCs w:val="20"/>
        </w:rPr>
      </w:pPr>
      <w:r>
        <w:rPr>
          <w:sz w:val="20"/>
          <w:szCs w:val="20"/>
        </w:rPr>
        <w:drawing>
          <wp:anchor distT="0" distB="0" distL="114300" distR="114300" simplePos="0" relativeHeight="251658240" behindDoc="1" locked="0" layoutInCell="0" allowOverlap="1">
            <wp:simplePos x="0" y="0"/>
            <wp:positionH relativeFrom="column">
              <wp:posOffset>4724400</wp:posOffset>
            </wp:positionH>
            <wp:positionV relativeFrom="paragraph">
              <wp:posOffset>-7620</wp:posOffset>
            </wp:positionV>
            <wp:extent cx="762000" cy="76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6" cstate="print"/>
                    <a:srcRect/>
                    <a:stretch>
                      <a:fillRect/>
                    </a:stretch>
                  </pic:blipFill>
                  <pic:spPr>
                    <a:xfrm>
                      <a:off x="0" y="0"/>
                      <a:ext cx="762000" cy="7620"/>
                    </a:xfrm>
                    <a:prstGeom prst="rect">
                      <a:avLst/>
                    </a:prstGeom>
                    <a:noFill/>
                  </pic:spPr>
                </pic:pic>
              </a:graphicData>
            </a:graphic>
          </wp:anchor>
        </w:drawing>
      </w:r>
      <w:r>
        <w:rPr>
          <w:sz w:val="20"/>
          <w:szCs w:val="20"/>
        </w:rPr>
        <w:drawing>
          <wp:anchor distT="0" distB="0" distL="114300" distR="114300" simplePos="0" relativeHeight="251658240" behindDoc="1" locked="0" layoutInCell="0" allowOverlap="1">
            <wp:simplePos x="0" y="0"/>
            <wp:positionH relativeFrom="column">
              <wp:posOffset>371475</wp:posOffset>
            </wp:positionH>
            <wp:positionV relativeFrom="paragraph">
              <wp:posOffset>370205</wp:posOffset>
            </wp:positionV>
            <wp:extent cx="4988560" cy="1472565"/>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7" cstate="print"/>
                    <a:srcRect/>
                    <a:stretch>
                      <a:fillRect/>
                    </a:stretch>
                  </pic:blipFill>
                  <pic:spPr>
                    <a:xfrm>
                      <a:off x="0" y="0"/>
                      <a:ext cx="4988560" cy="1472565"/>
                    </a:xfrm>
                    <a:prstGeom prst="rect">
                      <a:avLst/>
                    </a:prstGeom>
                    <a:noFill/>
                  </pic:spPr>
                </pic:pic>
              </a:graphicData>
            </a:graphic>
          </wp:anchor>
        </w:drawing>
      </w:r>
    </w:p>
    <w:p>
      <w:pPr>
        <w:spacing w:line="200" w:lineRule="exact"/>
        <w:rPr>
          <w:sz w:val="20"/>
          <w:szCs w:val="20"/>
        </w:rPr>
      </w:pPr>
    </w:p>
    <w:p>
      <w:pPr>
        <w:spacing w:line="200" w:lineRule="exact"/>
        <w:rPr>
          <w:sz w:val="20"/>
          <w:szCs w:val="20"/>
        </w:rPr>
      </w:pPr>
    </w:p>
    <w:p>
      <w:pPr>
        <w:spacing w:line="252" w:lineRule="exact"/>
        <w:rPr>
          <w:sz w:val="20"/>
          <w:szCs w:val="20"/>
        </w:rPr>
      </w:pPr>
    </w:p>
    <w:tbl>
      <w:tblPr>
        <w:tblStyle w:val="5"/>
        <w:tblW w:w="6280" w:type="dxa"/>
        <w:tblInd w:w="1000" w:type="dxa"/>
        <w:tblLayout w:type="fixed"/>
        <w:tblCellMar>
          <w:top w:w="0" w:type="dxa"/>
          <w:left w:w="0" w:type="dxa"/>
          <w:bottom w:w="0" w:type="dxa"/>
          <w:right w:w="0" w:type="dxa"/>
        </w:tblCellMar>
      </w:tblPr>
      <w:tblGrid>
        <w:gridCol w:w="820"/>
        <w:gridCol w:w="1520"/>
        <w:gridCol w:w="940"/>
        <w:gridCol w:w="1360"/>
        <w:gridCol w:w="1640"/>
      </w:tblGrid>
      <w:tr>
        <w:tblPrEx>
          <w:tblLayout w:type="fixed"/>
          <w:tblCellMar>
            <w:top w:w="0" w:type="dxa"/>
            <w:left w:w="0" w:type="dxa"/>
            <w:bottom w:w="0" w:type="dxa"/>
            <w:right w:w="0" w:type="dxa"/>
          </w:tblCellMar>
        </w:tblPrEx>
        <w:trPr>
          <w:trHeight w:val="274" w:hRule="atLeast"/>
        </w:trPr>
        <w:tc>
          <w:tcPr>
            <w:tcW w:w="820" w:type="dxa"/>
            <w:vAlign w:val="bottom"/>
          </w:tcPr>
          <w:p>
            <w:pPr>
              <w:spacing w:line="274" w:lineRule="exact"/>
              <w:rPr>
                <w:sz w:val="20"/>
                <w:szCs w:val="20"/>
              </w:rPr>
            </w:pPr>
            <w:r>
              <w:rPr>
                <w:rFonts w:ascii="宋体" w:hAnsi="宋体" w:eastAsia="宋体" w:cs="宋体"/>
                <w:b/>
                <w:bCs/>
                <w:sz w:val="24"/>
                <w:szCs w:val="24"/>
              </w:rPr>
              <w:t>轮次</w:t>
            </w:r>
          </w:p>
        </w:tc>
        <w:tc>
          <w:tcPr>
            <w:tcW w:w="1520" w:type="dxa"/>
            <w:vAlign w:val="bottom"/>
          </w:tcPr>
          <w:p>
            <w:pPr>
              <w:spacing w:line="274" w:lineRule="exact"/>
              <w:ind w:left="320"/>
              <w:rPr>
                <w:sz w:val="20"/>
                <w:szCs w:val="20"/>
              </w:rPr>
            </w:pPr>
            <w:r>
              <w:rPr>
                <w:rFonts w:ascii="宋体" w:hAnsi="宋体" w:eastAsia="宋体" w:cs="宋体"/>
                <w:b/>
                <w:bCs/>
                <w:sz w:val="24"/>
                <w:szCs w:val="24"/>
              </w:rPr>
              <w:t>位置编号</w:t>
            </w:r>
          </w:p>
        </w:tc>
        <w:tc>
          <w:tcPr>
            <w:tcW w:w="940" w:type="dxa"/>
            <w:vAlign w:val="bottom"/>
          </w:tcPr>
          <w:p>
            <w:pPr>
              <w:spacing w:line="274" w:lineRule="exact"/>
              <w:ind w:left="240"/>
              <w:rPr>
                <w:sz w:val="20"/>
                <w:szCs w:val="20"/>
              </w:rPr>
            </w:pPr>
            <w:r>
              <w:rPr>
                <w:rFonts w:ascii="宋体" w:hAnsi="宋体" w:eastAsia="宋体" w:cs="宋体"/>
                <w:b/>
                <w:bCs/>
                <w:sz w:val="24"/>
                <w:szCs w:val="24"/>
              </w:rPr>
              <w:t>数量</w:t>
            </w:r>
          </w:p>
        </w:tc>
        <w:tc>
          <w:tcPr>
            <w:tcW w:w="1360" w:type="dxa"/>
            <w:vAlign w:val="bottom"/>
          </w:tcPr>
          <w:p>
            <w:pPr>
              <w:spacing w:line="274" w:lineRule="exact"/>
              <w:ind w:left="220"/>
              <w:rPr>
                <w:sz w:val="20"/>
                <w:szCs w:val="20"/>
              </w:rPr>
            </w:pPr>
            <w:r>
              <w:rPr>
                <w:rFonts w:ascii="宋体" w:hAnsi="宋体" w:eastAsia="宋体" w:cs="宋体"/>
                <w:b/>
                <w:bCs/>
                <w:sz w:val="24"/>
                <w:szCs w:val="24"/>
              </w:rPr>
              <w:t>得分</w:t>
            </w:r>
          </w:p>
        </w:tc>
        <w:tc>
          <w:tcPr>
            <w:tcW w:w="1640" w:type="dxa"/>
            <w:vAlign w:val="bottom"/>
          </w:tcPr>
          <w:p>
            <w:pPr>
              <w:spacing w:line="274" w:lineRule="exact"/>
              <w:ind w:left="680"/>
              <w:rPr>
                <w:sz w:val="20"/>
                <w:szCs w:val="20"/>
              </w:rPr>
            </w:pPr>
            <w:r>
              <w:rPr>
                <w:rFonts w:ascii="宋体" w:hAnsi="宋体" w:eastAsia="宋体" w:cs="宋体"/>
                <w:b/>
                <w:bCs/>
                <w:w w:val="97"/>
                <w:sz w:val="24"/>
                <w:szCs w:val="24"/>
              </w:rPr>
              <w:t>队员签字</w:t>
            </w:r>
          </w:p>
        </w:tc>
      </w:tr>
    </w:tbl>
    <w:p>
      <w:pPr>
        <w:spacing w:line="343" w:lineRule="exact"/>
        <w:rPr>
          <w:sz w:val="20"/>
          <w:szCs w:val="20"/>
        </w:rPr>
      </w:pPr>
    </w:p>
    <w:p>
      <w:pPr>
        <w:spacing w:line="274" w:lineRule="exact"/>
        <w:ind w:left="880"/>
        <w:rPr>
          <w:sz w:val="20"/>
          <w:szCs w:val="20"/>
        </w:rPr>
      </w:pPr>
      <w:r>
        <w:rPr>
          <w:rFonts w:ascii="宋体" w:hAnsi="宋体" w:eastAsia="宋体" w:cs="宋体"/>
          <w:b/>
          <w:bCs/>
          <w:sz w:val="24"/>
          <w:szCs w:val="24"/>
        </w:rPr>
        <w:t>第一轮</w:t>
      </w:r>
    </w:p>
    <w:p>
      <w:pPr>
        <w:spacing w:line="290" w:lineRule="exact"/>
        <w:rPr>
          <w:sz w:val="20"/>
          <w:szCs w:val="20"/>
        </w:rPr>
      </w:pPr>
    </w:p>
    <w:p>
      <w:pPr>
        <w:spacing w:line="274" w:lineRule="exact"/>
        <w:ind w:left="880"/>
        <w:rPr>
          <w:sz w:val="20"/>
          <w:szCs w:val="20"/>
        </w:rPr>
      </w:pPr>
      <w:r>
        <w:rPr>
          <w:rFonts w:ascii="宋体" w:hAnsi="宋体" w:eastAsia="宋体" w:cs="宋体"/>
          <w:b/>
          <w:bCs/>
          <w:sz w:val="24"/>
          <w:szCs w:val="24"/>
        </w:rPr>
        <w:t>第二轮</w:t>
      </w:r>
    </w:p>
    <w:p>
      <w:pPr>
        <w:spacing w:line="290" w:lineRule="exact"/>
        <w:rPr>
          <w:sz w:val="20"/>
          <w:szCs w:val="20"/>
        </w:rPr>
      </w:pPr>
    </w:p>
    <w:p>
      <w:pPr>
        <w:spacing w:line="274" w:lineRule="exact"/>
        <w:ind w:left="880"/>
        <w:rPr>
          <w:sz w:val="20"/>
          <w:szCs w:val="20"/>
        </w:rPr>
      </w:pPr>
      <w:r>
        <w:rPr>
          <w:rFonts w:ascii="宋体" w:hAnsi="宋体" w:eastAsia="宋体" w:cs="宋体"/>
          <w:b/>
          <w:bCs/>
          <w:sz w:val="24"/>
          <w:szCs w:val="24"/>
        </w:rPr>
        <w:t>总成绩</w:t>
      </w:r>
    </w:p>
    <w:p>
      <w:pPr>
        <w:spacing w:line="200" w:lineRule="exact"/>
        <w:rPr>
          <w:sz w:val="20"/>
          <w:szCs w:val="20"/>
        </w:rPr>
      </w:pPr>
    </w:p>
    <w:p>
      <w:pPr>
        <w:spacing w:line="200" w:lineRule="exact"/>
        <w:rPr>
          <w:sz w:val="20"/>
          <w:szCs w:val="20"/>
        </w:rPr>
      </w:pPr>
    </w:p>
    <w:p>
      <w:pPr>
        <w:spacing w:line="358" w:lineRule="exact"/>
        <w:rPr>
          <w:sz w:val="20"/>
          <w:szCs w:val="20"/>
        </w:rPr>
      </w:pPr>
    </w:p>
    <w:p>
      <w:pPr>
        <w:spacing w:line="274" w:lineRule="exact"/>
        <w:jc w:val="right"/>
        <w:rPr>
          <w:sz w:val="20"/>
          <w:szCs w:val="20"/>
        </w:rPr>
      </w:pPr>
      <w:r>
        <w:rPr>
          <w:rFonts w:ascii="宋体" w:hAnsi="宋体" w:eastAsia="宋体" w:cs="宋体"/>
          <w:sz w:val="24"/>
          <w:szCs w:val="24"/>
        </w:rPr>
        <w:t>裁判签字______________</w:t>
      </w: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15" w:lineRule="exact"/>
        <w:rPr>
          <w:sz w:val="20"/>
          <w:szCs w:val="20"/>
        </w:rPr>
      </w:pPr>
    </w:p>
    <w:p>
      <w:pPr>
        <w:pStyle w:val="8"/>
        <w:spacing w:line="360" w:lineRule="auto"/>
        <w:jc w:val="center"/>
        <w:rPr>
          <w:rFonts w:ascii="微软雅黑" w:hAnsi="微软雅黑" w:eastAsia="微软雅黑" w:cs="微软雅黑"/>
          <w:b/>
          <w:bCs/>
          <w:sz w:val="30"/>
          <w:szCs w:val="30"/>
        </w:rPr>
      </w:pPr>
      <w:r>
        <w:rPr>
          <w:rFonts w:hint="eastAsia" w:ascii="微软雅黑" w:hAnsi="微软雅黑" w:eastAsia="微软雅黑" w:cs="微软雅黑"/>
          <w:b/>
          <w:bCs/>
          <w:sz w:val="30"/>
          <w:szCs w:val="30"/>
        </w:rPr>
        <w:t>安阳市第十一届青少年机器人大赛</w:t>
      </w:r>
    </w:p>
    <w:p>
      <w:pPr>
        <w:spacing w:line="366" w:lineRule="exact"/>
        <w:ind w:left="3380"/>
        <w:rPr>
          <w:sz w:val="20"/>
          <w:szCs w:val="20"/>
        </w:rPr>
      </w:pPr>
      <w:r>
        <w:rPr>
          <w:rFonts w:ascii="宋体" w:hAnsi="宋体" w:eastAsia="宋体" w:cs="宋体"/>
          <w:b/>
          <w:bCs/>
          <w:sz w:val="32"/>
          <w:szCs w:val="32"/>
        </w:rPr>
        <w:t>精准投篮比赛计分表</w:t>
      </w:r>
    </w:p>
    <w:p>
      <w:pPr>
        <w:spacing w:line="200" w:lineRule="exact"/>
        <w:rPr>
          <w:sz w:val="20"/>
          <w:szCs w:val="20"/>
        </w:rPr>
      </w:pPr>
    </w:p>
    <w:p>
      <w:pPr>
        <w:spacing w:line="200" w:lineRule="exact"/>
        <w:rPr>
          <w:sz w:val="20"/>
          <w:szCs w:val="20"/>
        </w:rPr>
      </w:pPr>
    </w:p>
    <w:p>
      <w:pPr>
        <w:spacing w:line="260" w:lineRule="exact"/>
        <w:rPr>
          <w:sz w:val="20"/>
          <w:szCs w:val="20"/>
        </w:rPr>
      </w:pPr>
    </w:p>
    <w:p>
      <w:pPr>
        <w:tabs>
          <w:tab w:val="left" w:pos="6940"/>
        </w:tabs>
        <w:spacing w:line="274" w:lineRule="exact"/>
        <w:ind w:left="420"/>
        <w:rPr>
          <w:sz w:val="20"/>
          <w:szCs w:val="20"/>
        </w:rPr>
      </w:pPr>
      <w:r>
        <w:rPr>
          <w:rFonts w:ascii="宋体" w:hAnsi="宋体" w:eastAsia="宋体" w:cs="宋体"/>
          <w:sz w:val="24"/>
          <w:szCs w:val="24"/>
        </w:rPr>
        <w:t>参赛队单位___________</w:t>
      </w:r>
      <w:r>
        <w:rPr>
          <w:sz w:val="20"/>
          <w:szCs w:val="20"/>
        </w:rPr>
        <w:tab/>
      </w:r>
      <w:r>
        <w:rPr>
          <w:rFonts w:ascii="宋体" w:hAnsi="宋体" w:eastAsia="宋体" w:cs="宋体"/>
          <w:sz w:val="23"/>
          <w:szCs w:val="23"/>
        </w:rPr>
        <w:t>组别</w:t>
      </w:r>
    </w:p>
    <w:p>
      <w:pPr>
        <w:spacing w:line="20" w:lineRule="exact"/>
        <w:rPr>
          <w:sz w:val="20"/>
          <w:szCs w:val="20"/>
        </w:rPr>
      </w:pPr>
      <w:r>
        <w:rPr>
          <w:sz w:val="20"/>
          <w:szCs w:val="20"/>
        </w:rPr>
        <w:drawing>
          <wp:anchor distT="0" distB="0" distL="114300" distR="114300" simplePos="0" relativeHeight="251659264" behindDoc="1" locked="0" layoutInCell="0" allowOverlap="1">
            <wp:simplePos x="0" y="0"/>
            <wp:positionH relativeFrom="column">
              <wp:posOffset>371475</wp:posOffset>
            </wp:positionH>
            <wp:positionV relativeFrom="paragraph">
              <wp:posOffset>-4445</wp:posOffset>
            </wp:positionV>
            <wp:extent cx="5114925" cy="155067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8" cstate="print"/>
                    <a:srcRect/>
                    <a:stretch>
                      <a:fillRect/>
                    </a:stretch>
                  </pic:blipFill>
                  <pic:spPr>
                    <a:xfrm>
                      <a:off x="0" y="0"/>
                      <a:ext cx="5114925" cy="1550670"/>
                    </a:xfrm>
                    <a:prstGeom prst="rect">
                      <a:avLst/>
                    </a:prstGeom>
                    <a:noFill/>
                  </pic:spPr>
                </pic:pic>
              </a:graphicData>
            </a:graphic>
          </wp:anchor>
        </w:drawing>
      </w:r>
    </w:p>
    <w:p>
      <w:pPr>
        <w:spacing w:line="184" w:lineRule="exact"/>
        <w:rPr>
          <w:sz w:val="20"/>
          <w:szCs w:val="20"/>
        </w:rPr>
      </w:pPr>
    </w:p>
    <w:tbl>
      <w:tblPr>
        <w:tblStyle w:val="5"/>
        <w:tblW w:w="6280" w:type="dxa"/>
        <w:tblInd w:w="1000" w:type="dxa"/>
        <w:tblLayout w:type="fixed"/>
        <w:tblCellMar>
          <w:top w:w="0" w:type="dxa"/>
          <w:left w:w="0" w:type="dxa"/>
          <w:bottom w:w="0" w:type="dxa"/>
          <w:right w:w="0" w:type="dxa"/>
        </w:tblCellMar>
      </w:tblPr>
      <w:tblGrid>
        <w:gridCol w:w="820"/>
        <w:gridCol w:w="1520"/>
        <w:gridCol w:w="940"/>
        <w:gridCol w:w="1360"/>
        <w:gridCol w:w="1640"/>
      </w:tblGrid>
      <w:tr>
        <w:tblPrEx>
          <w:tblLayout w:type="fixed"/>
          <w:tblCellMar>
            <w:top w:w="0" w:type="dxa"/>
            <w:left w:w="0" w:type="dxa"/>
            <w:bottom w:w="0" w:type="dxa"/>
            <w:right w:w="0" w:type="dxa"/>
          </w:tblCellMar>
        </w:tblPrEx>
        <w:trPr>
          <w:trHeight w:val="274" w:hRule="atLeast"/>
        </w:trPr>
        <w:tc>
          <w:tcPr>
            <w:tcW w:w="820" w:type="dxa"/>
            <w:vAlign w:val="bottom"/>
          </w:tcPr>
          <w:p>
            <w:pPr>
              <w:spacing w:line="274" w:lineRule="exact"/>
              <w:rPr>
                <w:sz w:val="20"/>
                <w:szCs w:val="20"/>
              </w:rPr>
            </w:pPr>
            <w:r>
              <w:rPr>
                <w:rFonts w:ascii="宋体" w:hAnsi="宋体" w:eastAsia="宋体" w:cs="宋体"/>
                <w:b/>
                <w:bCs/>
                <w:sz w:val="24"/>
                <w:szCs w:val="24"/>
              </w:rPr>
              <w:t>轮次</w:t>
            </w:r>
          </w:p>
        </w:tc>
        <w:tc>
          <w:tcPr>
            <w:tcW w:w="1520" w:type="dxa"/>
            <w:vAlign w:val="bottom"/>
          </w:tcPr>
          <w:p>
            <w:pPr>
              <w:spacing w:line="274" w:lineRule="exact"/>
              <w:ind w:left="320"/>
              <w:rPr>
                <w:sz w:val="20"/>
                <w:szCs w:val="20"/>
              </w:rPr>
            </w:pPr>
            <w:r>
              <w:rPr>
                <w:rFonts w:ascii="宋体" w:hAnsi="宋体" w:eastAsia="宋体" w:cs="宋体"/>
                <w:b/>
                <w:bCs/>
                <w:sz w:val="24"/>
                <w:szCs w:val="24"/>
              </w:rPr>
              <w:t>位置编号</w:t>
            </w:r>
          </w:p>
        </w:tc>
        <w:tc>
          <w:tcPr>
            <w:tcW w:w="940" w:type="dxa"/>
            <w:vAlign w:val="bottom"/>
          </w:tcPr>
          <w:p>
            <w:pPr>
              <w:spacing w:line="274" w:lineRule="exact"/>
              <w:ind w:left="240"/>
              <w:rPr>
                <w:sz w:val="20"/>
                <w:szCs w:val="20"/>
              </w:rPr>
            </w:pPr>
            <w:r>
              <w:rPr>
                <w:rFonts w:ascii="宋体" w:hAnsi="宋体" w:eastAsia="宋体" w:cs="宋体"/>
                <w:b/>
                <w:bCs/>
                <w:sz w:val="24"/>
                <w:szCs w:val="24"/>
              </w:rPr>
              <w:t>数量</w:t>
            </w:r>
          </w:p>
        </w:tc>
        <w:tc>
          <w:tcPr>
            <w:tcW w:w="1360" w:type="dxa"/>
            <w:vAlign w:val="bottom"/>
          </w:tcPr>
          <w:p>
            <w:pPr>
              <w:spacing w:line="274" w:lineRule="exact"/>
              <w:ind w:left="220"/>
              <w:rPr>
                <w:sz w:val="20"/>
                <w:szCs w:val="20"/>
              </w:rPr>
            </w:pPr>
            <w:r>
              <w:rPr>
                <w:rFonts w:ascii="宋体" w:hAnsi="宋体" w:eastAsia="宋体" w:cs="宋体"/>
                <w:b/>
                <w:bCs/>
                <w:sz w:val="24"/>
                <w:szCs w:val="24"/>
              </w:rPr>
              <w:t>得分</w:t>
            </w:r>
          </w:p>
        </w:tc>
        <w:tc>
          <w:tcPr>
            <w:tcW w:w="1640" w:type="dxa"/>
            <w:vAlign w:val="bottom"/>
          </w:tcPr>
          <w:p>
            <w:pPr>
              <w:spacing w:line="274" w:lineRule="exact"/>
              <w:ind w:left="680"/>
              <w:rPr>
                <w:sz w:val="20"/>
                <w:szCs w:val="20"/>
              </w:rPr>
            </w:pPr>
            <w:r>
              <w:rPr>
                <w:rFonts w:ascii="宋体" w:hAnsi="宋体" w:eastAsia="宋体" w:cs="宋体"/>
                <w:b/>
                <w:bCs/>
                <w:w w:val="97"/>
                <w:sz w:val="24"/>
                <w:szCs w:val="24"/>
              </w:rPr>
              <w:t>队员签字</w:t>
            </w:r>
          </w:p>
        </w:tc>
      </w:tr>
    </w:tbl>
    <w:p>
      <w:pPr>
        <w:spacing w:line="343" w:lineRule="exact"/>
        <w:rPr>
          <w:sz w:val="20"/>
          <w:szCs w:val="20"/>
        </w:rPr>
      </w:pPr>
    </w:p>
    <w:p>
      <w:pPr>
        <w:spacing w:line="274" w:lineRule="exact"/>
        <w:ind w:left="880"/>
        <w:rPr>
          <w:sz w:val="20"/>
          <w:szCs w:val="20"/>
        </w:rPr>
      </w:pPr>
      <w:r>
        <w:rPr>
          <w:rFonts w:ascii="宋体" w:hAnsi="宋体" w:eastAsia="宋体" w:cs="宋体"/>
          <w:b/>
          <w:bCs/>
          <w:sz w:val="24"/>
          <w:szCs w:val="24"/>
        </w:rPr>
        <w:t>第一轮</w:t>
      </w:r>
    </w:p>
    <w:p>
      <w:pPr>
        <w:spacing w:line="290" w:lineRule="exact"/>
        <w:rPr>
          <w:sz w:val="20"/>
          <w:szCs w:val="20"/>
        </w:rPr>
      </w:pPr>
    </w:p>
    <w:p>
      <w:pPr>
        <w:spacing w:line="274" w:lineRule="exact"/>
        <w:ind w:left="880"/>
        <w:rPr>
          <w:sz w:val="20"/>
          <w:szCs w:val="20"/>
        </w:rPr>
      </w:pPr>
      <w:r>
        <w:rPr>
          <w:rFonts w:ascii="宋体" w:hAnsi="宋体" w:eastAsia="宋体" w:cs="宋体"/>
          <w:b/>
          <w:bCs/>
          <w:sz w:val="24"/>
          <w:szCs w:val="24"/>
        </w:rPr>
        <w:t>第二轮</w:t>
      </w:r>
    </w:p>
    <w:p>
      <w:pPr>
        <w:spacing w:line="290" w:lineRule="exact"/>
        <w:rPr>
          <w:sz w:val="20"/>
          <w:szCs w:val="20"/>
        </w:rPr>
      </w:pPr>
    </w:p>
    <w:p>
      <w:pPr>
        <w:spacing w:line="274" w:lineRule="exact"/>
        <w:ind w:left="880"/>
        <w:rPr>
          <w:sz w:val="20"/>
          <w:szCs w:val="20"/>
        </w:rPr>
      </w:pPr>
      <w:r>
        <w:rPr>
          <w:rFonts w:ascii="宋体" w:hAnsi="宋体" w:eastAsia="宋体" w:cs="宋体"/>
          <w:b/>
          <w:bCs/>
          <w:sz w:val="24"/>
          <w:szCs w:val="24"/>
        </w:rPr>
        <w:t>总成绩</w:t>
      </w:r>
    </w:p>
    <w:p>
      <w:pPr>
        <w:sectPr>
          <w:pgSz w:w="11900" w:h="16838"/>
          <w:pgMar w:top="1440" w:right="1286" w:bottom="1440" w:left="1440" w:header="0" w:footer="0" w:gutter="0"/>
          <w:cols w:equalWidth="0" w:num="1">
            <w:col w:w="9180"/>
          </w:cols>
        </w:sect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38" w:lineRule="exact"/>
        <w:rPr>
          <w:sz w:val="20"/>
          <w:szCs w:val="20"/>
        </w:rPr>
      </w:pPr>
    </w:p>
    <w:p>
      <w:pPr>
        <w:spacing w:line="263" w:lineRule="exact"/>
        <w:ind w:left="6540"/>
        <w:rPr>
          <w:sz w:val="20"/>
          <w:szCs w:val="20"/>
        </w:rPr>
      </w:pPr>
      <w:r>
        <w:rPr>
          <w:rFonts w:ascii="宋体" w:hAnsi="宋体" w:eastAsia="宋体" w:cs="宋体"/>
          <w:sz w:val="23"/>
          <w:szCs w:val="23"/>
        </w:rPr>
        <w:t>裁判签字______________</w:t>
      </w:r>
    </w:p>
    <w:sectPr>
      <w:type w:val="continuous"/>
      <w:pgSz w:w="11900" w:h="16838"/>
      <w:pgMar w:top="1440" w:right="1286" w:bottom="1440" w:left="1440" w:header="0" w:footer="0" w:gutter="0"/>
      <w:cols w:equalWidth="0" w:num="1">
        <w:col w:w="918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宋体u揰...">
    <w:altName w:val="宋体"/>
    <w:panose1 w:val="00000000000000000000"/>
    <w:charset w:val="86"/>
    <w:family w:val="roman"/>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B8736B"/>
    <w:rsid w:val="000A689D"/>
    <w:rsid w:val="003702D1"/>
    <w:rsid w:val="004170F1"/>
    <w:rsid w:val="00427387"/>
    <w:rsid w:val="00653C53"/>
    <w:rsid w:val="00921DAA"/>
    <w:rsid w:val="00933B85"/>
    <w:rsid w:val="00B06881"/>
    <w:rsid w:val="00B8736B"/>
    <w:rsid w:val="00C85BA1"/>
    <w:rsid w:val="00E90F62"/>
    <w:rsid w:val="00EA73DA"/>
    <w:rsid w:val="0CD17A21"/>
    <w:rsid w:val="4A5347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2"/>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 w:type="paragraph" w:customStyle="1" w:styleId="8">
    <w:name w:val="Default"/>
    <w:qFormat/>
    <w:uiPriority w:val="99"/>
    <w:pPr>
      <w:widowControl w:val="0"/>
      <w:autoSpaceDE w:val="0"/>
      <w:autoSpaceDN w:val="0"/>
      <w:adjustRightInd w:val="0"/>
    </w:pPr>
    <w:rPr>
      <w:rFonts w:ascii="宋体u揰..." w:hAnsi="Calibri" w:eastAsia="宋体u揰..." w:cs="宋体u揰..."/>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370</Words>
  <Characters>2114</Characters>
  <Lines>17</Lines>
  <Paragraphs>4</Paragraphs>
  <TotalTime>0</TotalTime>
  <ScaleCrop>false</ScaleCrop>
  <LinksUpToDate>false</LinksUpToDate>
  <CharactersWithSpaces>2480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2019-02-24T09:00:00Z</dcterms:created>
  <dc:creator>Windows User</dc:creator>
  <cp:lastModifiedBy>Administrator</cp:lastModifiedBy>
  <dcterms:modified xsi:type="dcterms:W3CDTF">2019-02-28T08:29:54Z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