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right="-459"/>
        <w:jc w:val="center"/>
        <w:textAlignment w:val="auto"/>
        <w:rPr>
          <w:sz w:val="44"/>
          <w:szCs w:val="44"/>
        </w:rPr>
      </w:pPr>
      <w:bookmarkStart w:id="0" w:name="page1"/>
      <w:bookmarkEnd w:id="0"/>
      <w:r>
        <w:rPr>
          <w:rFonts w:ascii="宋体" w:hAnsi="宋体" w:eastAsia="宋体" w:cs="宋体"/>
          <w:b/>
          <w:bCs/>
          <w:sz w:val="44"/>
          <w:szCs w:val="44"/>
        </w:rPr>
        <w:t>第</w:t>
      </w:r>
      <w:r>
        <w:rPr>
          <w:rFonts w:hint="eastAsia" w:ascii="宋体" w:hAnsi="宋体" w:eastAsia="宋体" w:cs="宋体"/>
          <w:b/>
          <w:bCs/>
          <w:sz w:val="44"/>
          <w:szCs w:val="44"/>
          <w:lang w:eastAsia="zh-CN"/>
        </w:rPr>
        <w:t>十一</w:t>
      </w:r>
      <w:r>
        <w:rPr>
          <w:rFonts w:ascii="宋体" w:hAnsi="宋体" w:eastAsia="宋体" w:cs="宋体"/>
          <w:b/>
          <w:bCs/>
          <w:sz w:val="44"/>
          <w:szCs w:val="44"/>
        </w:rPr>
        <w:t>届</w:t>
      </w:r>
      <w:r>
        <w:rPr>
          <w:rFonts w:hint="eastAsia" w:ascii="宋体" w:hAnsi="宋体" w:eastAsia="宋体" w:cs="宋体"/>
          <w:b/>
          <w:bCs/>
          <w:sz w:val="44"/>
          <w:szCs w:val="44"/>
        </w:rPr>
        <w:t>安阳市</w:t>
      </w:r>
      <w:r>
        <w:rPr>
          <w:rFonts w:ascii="宋体" w:hAnsi="宋体" w:eastAsia="宋体" w:cs="宋体"/>
          <w:b/>
          <w:bCs/>
          <w:sz w:val="44"/>
          <w:szCs w:val="44"/>
        </w:rPr>
        <w:t>青少年机器人</w:t>
      </w:r>
      <w:r>
        <w:rPr>
          <w:rFonts w:hint="eastAsia" w:ascii="宋体" w:hAnsi="宋体" w:eastAsia="宋体" w:cs="宋体"/>
          <w:b/>
          <w:bCs/>
          <w:sz w:val="44"/>
          <w:szCs w:val="44"/>
        </w:rPr>
        <w:t>轨迹赛</w:t>
      </w:r>
    </w:p>
    <w:p>
      <w:pPr>
        <w:keepNext w:val="0"/>
        <w:keepLines w:val="0"/>
        <w:pageBreakBefore w:val="0"/>
        <w:widowControl/>
        <w:kinsoku/>
        <w:wordWrap/>
        <w:overflowPunct/>
        <w:topLinePunct w:val="0"/>
        <w:autoSpaceDE/>
        <w:autoSpaceDN/>
        <w:bidi w:val="0"/>
        <w:adjustRightInd/>
        <w:snapToGrid/>
        <w:spacing w:line="240" w:lineRule="auto"/>
        <w:ind w:right="-359"/>
        <w:jc w:val="center"/>
        <w:textAlignment w:val="auto"/>
        <w:rPr>
          <w:sz w:val="44"/>
          <w:szCs w:val="44"/>
        </w:rPr>
      </w:pPr>
      <w:r>
        <w:rPr>
          <w:rFonts w:ascii="宋体" w:hAnsi="宋体" w:eastAsia="宋体" w:cs="宋体"/>
          <w:b/>
          <w:bCs/>
          <w:sz w:val="44"/>
          <w:szCs w:val="44"/>
        </w:rPr>
        <w:t>智能快递员竞赛规则</w:t>
      </w:r>
    </w:p>
    <w:p>
      <w:pPr>
        <w:spacing w:line="348" w:lineRule="exact"/>
        <w:rPr>
          <w:sz w:val="24"/>
          <w:szCs w:val="24"/>
        </w:rPr>
      </w:pPr>
    </w:p>
    <w:p>
      <w:pPr>
        <w:spacing w:line="274" w:lineRule="exact"/>
        <w:rPr>
          <w:sz w:val="20"/>
          <w:szCs w:val="20"/>
        </w:rPr>
      </w:pPr>
      <w:r>
        <w:rPr>
          <w:rFonts w:ascii="宋体" w:hAnsi="宋体" w:eastAsia="宋体" w:cs="宋体"/>
          <w:b/>
          <w:bCs/>
          <w:sz w:val="24"/>
          <w:szCs w:val="24"/>
        </w:rPr>
        <w:t>1．比赛简介</w:t>
      </w:r>
    </w:p>
    <w:p>
      <w:pPr>
        <w:spacing w:line="167" w:lineRule="exact"/>
        <w:rPr>
          <w:sz w:val="24"/>
          <w:szCs w:val="24"/>
        </w:rPr>
      </w:pPr>
    </w:p>
    <w:p>
      <w:pPr>
        <w:spacing w:line="360" w:lineRule="exact"/>
        <w:ind w:right="120" w:firstLine="480"/>
        <w:jc w:val="both"/>
        <w:rPr>
          <w:sz w:val="20"/>
          <w:szCs w:val="20"/>
        </w:rPr>
      </w:pPr>
      <w:r>
        <w:rPr>
          <w:rFonts w:hint="eastAsia" w:ascii="宋体" w:hAnsi="宋体" w:eastAsia="宋体" w:cs="宋体"/>
          <w:sz w:val="24"/>
          <w:szCs w:val="24"/>
        </w:rPr>
        <w:t>机器人轨迹赛</w:t>
      </w:r>
      <w:r>
        <w:rPr>
          <w:rFonts w:ascii="宋体" w:hAnsi="宋体" w:eastAsia="宋体" w:cs="宋体"/>
          <w:sz w:val="24"/>
          <w:szCs w:val="24"/>
        </w:rPr>
        <w:t>是</w:t>
      </w:r>
      <w:r>
        <w:rPr>
          <w:rFonts w:hint="eastAsia" w:ascii="宋体" w:hAnsi="宋体" w:eastAsia="宋体" w:cs="宋体"/>
          <w:sz w:val="24"/>
          <w:szCs w:val="24"/>
        </w:rPr>
        <w:t>安阳市</w:t>
      </w:r>
      <w:r>
        <w:rPr>
          <w:rFonts w:ascii="宋体" w:hAnsi="宋体" w:eastAsia="宋体" w:cs="宋体"/>
          <w:sz w:val="24"/>
          <w:szCs w:val="24"/>
        </w:rPr>
        <w:t>青少年机器人竞赛项目之一。其活动对象为中小学生，要求参加比赛的代表队在现场自行拼装机器人、编制机器人运行程序、调试和操作机器人。参赛的机器人是程序控制的，可以在赛前公布的竞赛场地上，按照本规则进行比赛活动。</w:t>
      </w:r>
    </w:p>
    <w:p>
      <w:pPr>
        <w:spacing w:line="182" w:lineRule="exact"/>
        <w:rPr>
          <w:sz w:val="24"/>
          <w:szCs w:val="24"/>
        </w:rPr>
      </w:pPr>
    </w:p>
    <w:p>
      <w:pPr>
        <w:spacing w:line="330" w:lineRule="exact"/>
        <w:ind w:right="20" w:firstLine="480"/>
        <w:rPr>
          <w:sz w:val="20"/>
          <w:szCs w:val="20"/>
        </w:rPr>
      </w:pPr>
      <w:r>
        <w:rPr>
          <w:rFonts w:ascii="宋体" w:hAnsi="宋体" w:eastAsia="宋体" w:cs="宋体"/>
          <w:sz w:val="23"/>
          <w:szCs w:val="23"/>
        </w:rPr>
        <w:t>在</w:t>
      </w:r>
      <w:r>
        <w:rPr>
          <w:rFonts w:hint="eastAsia" w:ascii="宋体" w:hAnsi="宋体" w:eastAsia="宋体" w:cs="宋体"/>
          <w:sz w:val="23"/>
          <w:szCs w:val="23"/>
        </w:rPr>
        <w:t>安阳市</w:t>
      </w:r>
      <w:r>
        <w:rPr>
          <w:rFonts w:ascii="宋体" w:hAnsi="宋体" w:eastAsia="宋体" w:cs="宋体"/>
          <w:sz w:val="23"/>
          <w:szCs w:val="23"/>
        </w:rPr>
        <w:t>青少年机器人竞赛中设置机器人</w:t>
      </w:r>
      <w:r>
        <w:rPr>
          <w:rFonts w:hint="eastAsia" w:ascii="宋体" w:hAnsi="宋体" w:eastAsia="宋体" w:cs="宋体"/>
          <w:sz w:val="23"/>
          <w:szCs w:val="23"/>
        </w:rPr>
        <w:t>机器人轨迹</w:t>
      </w:r>
      <w:r>
        <w:rPr>
          <w:rFonts w:ascii="宋体" w:hAnsi="宋体" w:eastAsia="宋体" w:cs="宋体"/>
          <w:sz w:val="23"/>
          <w:szCs w:val="23"/>
        </w:rPr>
        <w:t>赛的目的是提高我</w:t>
      </w:r>
      <w:r>
        <w:rPr>
          <w:rFonts w:hint="eastAsia" w:ascii="宋体" w:hAnsi="宋体" w:eastAsia="宋体" w:cs="宋体"/>
          <w:sz w:val="23"/>
          <w:szCs w:val="23"/>
        </w:rPr>
        <w:t>市</w:t>
      </w:r>
      <w:r>
        <w:rPr>
          <w:rFonts w:ascii="宋体" w:hAnsi="宋体" w:eastAsia="宋体" w:cs="宋体"/>
          <w:sz w:val="23"/>
          <w:szCs w:val="23"/>
        </w:rPr>
        <w:t>青少年对此项目的理解，并加大推广力度，激发我</w:t>
      </w:r>
      <w:r>
        <w:rPr>
          <w:rFonts w:hint="eastAsia" w:ascii="宋体" w:hAnsi="宋体" w:eastAsia="宋体" w:cs="宋体"/>
          <w:sz w:val="23"/>
          <w:szCs w:val="23"/>
        </w:rPr>
        <w:t>市</w:t>
      </w:r>
      <w:r>
        <w:rPr>
          <w:rFonts w:ascii="宋体" w:hAnsi="宋体" w:eastAsia="宋体" w:cs="宋体"/>
          <w:sz w:val="23"/>
          <w:szCs w:val="23"/>
        </w:rPr>
        <w:t>青少年对机器人技术的兴趣，培养动手、动脑的能力。</w:t>
      </w:r>
    </w:p>
    <w:p>
      <w:pPr>
        <w:spacing w:line="53" w:lineRule="exact"/>
        <w:rPr>
          <w:sz w:val="24"/>
          <w:szCs w:val="24"/>
        </w:rPr>
      </w:pPr>
    </w:p>
    <w:p>
      <w:pPr>
        <w:spacing w:line="274" w:lineRule="exact"/>
        <w:rPr>
          <w:sz w:val="20"/>
          <w:szCs w:val="20"/>
        </w:rPr>
      </w:pPr>
      <w:r>
        <w:rPr>
          <w:rFonts w:ascii="宋体" w:hAnsi="宋体" w:eastAsia="宋体" w:cs="宋体"/>
          <w:b/>
          <w:bCs/>
          <w:sz w:val="24"/>
          <w:szCs w:val="24"/>
        </w:rPr>
        <w:t>2.比赛主题</w:t>
      </w:r>
    </w:p>
    <w:p>
      <w:pPr>
        <w:spacing w:line="151" w:lineRule="exact"/>
        <w:rPr>
          <w:sz w:val="24"/>
          <w:szCs w:val="24"/>
        </w:rPr>
      </w:pPr>
    </w:p>
    <w:p>
      <w:pPr>
        <w:spacing w:line="313" w:lineRule="exact"/>
        <w:ind w:right="120" w:firstLine="480"/>
        <w:rPr>
          <w:sz w:val="20"/>
          <w:szCs w:val="20"/>
        </w:rPr>
      </w:pPr>
      <w:r>
        <w:rPr>
          <w:rFonts w:ascii="宋体" w:hAnsi="宋体" w:eastAsia="宋体" w:cs="宋体"/>
          <w:sz w:val="24"/>
          <w:szCs w:val="24"/>
        </w:rPr>
        <w:t>本届</w:t>
      </w:r>
      <w:r>
        <w:rPr>
          <w:rFonts w:hint="eastAsia" w:ascii="宋体" w:hAnsi="宋体" w:eastAsia="宋体" w:cs="宋体"/>
          <w:sz w:val="24"/>
          <w:szCs w:val="24"/>
        </w:rPr>
        <w:t>机器人轨迹赛</w:t>
      </w:r>
      <w:r>
        <w:rPr>
          <w:rFonts w:ascii="宋体" w:hAnsi="宋体" w:eastAsia="宋体" w:cs="宋体"/>
          <w:sz w:val="24"/>
          <w:szCs w:val="24"/>
        </w:rPr>
        <w:t>主题是人工智能。旨在促进青少年了解机器人技术在帮助人类生活方面的作用，并使得同学们在探索机器人知识、技能的过程中树立终身学习的理念。</w:t>
      </w:r>
    </w:p>
    <w:p>
      <w:pPr>
        <w:spacing w:line="153" w:lineRule="exact"/>
        <w:rPr>
          <w:sz w:val="24"/>
          <w:szCs w:val="24"/>
        </w:rPr>
      </w:pPr>
    </w:p>
    <w:p>
      <w:pPr>
        <w:spacing w:line="351" w:lineRule="exact"/>
        <w:ind w:firstLine="480"/>
        <w:jc w:val="both"/>
        <w:rPr>
          <w:sz w:val="20"/>
          <w:szCs w:val="20"/>
        </w:rPr>
      </w:pPr>
      <w:r>
        <w:rPr>
          <w:rFonts w:ascii="宋体" w:hAnsi="宋体" w:eastAsia="宋体" w:cs="宋体"/>
          <w:sz w:val="24"/>
          <w:szCs w:val="24"/>
        </w:rPr>
        <w:t>我们现在越来越多的使用网络购物，每年的双十一，都是快递员最忙碌的时候，现在需要你制作两台智能收集和派送包裹的机器人，让它们代替快递员，收集快递到集散地，并且将集散地的快递送至相对应的位置，通过遥控或者程序自动，在自主设计的线路上，搬运输送物品，准确派件，来帮助快递公司完成任务。</w:t>
      </w:r>
    </w:p>
    <w:p>
      <w:pPr>
        <w:spacing w:line="119" w:lineRule="exact"/>
        <w:rPr>
          <w:sz w:val="24"/>
          <w:szCs w:val="24"/>
        </w:rPr>
      </w:pPr>
    </w:p>
    <w:p>
      <w:pPr>
        <w:spacing w:line="274" w:lineRule="exact"/>
        <w:rPr>
          <w:sz w:val="20"/>
          <w:szCs w:val="20"/>
        </w:rPr>
      </w:pPr>
      <w:r>
        <w:rPr>
          <w:rFonts w:ascii="宋体" w:hAnsi="宋体" w:eastAsia="宋体" w:cs="宋体"/>
          <w:b/>
          <w:bCs/>
          <w:sz w:val="24"/>
          <w:szCs w:val="24"/>
        </w:rPr>
        <w:t>3．比赛场地和环境</w:t>
      </w:r>
    </w:p>
    <w:p>
      <w:pPr>
        <w:spacing w:line="38" w:lineRule="exact"/>
        <w:rPr>
          <w:sz w:val="24"/>
          <w:szCs w:val="24"/>
        </w:rPr>
      </w:pPr>
    </w:p>
    <w:p>
      <w:pPr>
        <w:spacing w:line="274" w:lineRule="exact"/>
        <w:ind w:left="480"/>
        <w:rPr>
          <w:sz w:val="20"/>
          <w:szCs w:val="20"/>
        </w:rPr>
      </w:pPr>
      <w:r>
        <w:rPr>
          <w:rFonts w:ascii="宋体" w:hAnsi="宋体" w:eastAsia="宋体" w:cs="宋体"/>
          <w:sz w:val="24"/>
          <w:szCs w:val="24"/>
        </w:rPr>
        <w:t>3.1 场地尺寸：长 3000mm*宽 1500mm，轨迹线主线宽度为 20mm 左右。</w:t>
      </w:r>
    </w:p>
    <w:p>
      <w:pPr>
        <w:spacing w:line="74" w:lineRule="exact"/>
        <w:rPr>
          <w:sz w:val="24"/>
          <w:szCs w:val="24"/>
        </w:rPr>
      </w:pPr>
    </w:p>
    <w:p>
      <w:pPr>
        <w:spacing w:line="274" w:lineRule="exact"/>
        <w:ind w:right="120" w:firstLine="470"/>
        <w:rPr>
          <w:sz w:val="20"/>
          <w:szCs w:val="20"/>
        </w:rPr>
      </w:pPr>
      <w:r>
        <w:rPr>
          <w:rFonts w:ascii="宋体" w:hAnsi="宋体" w:eastAsia="宋体" w:cs="宋体"/>
          <w:sz w:val="24"/>
          <w:szCs w:val="24"/>
        </w:rPr>
        <w:t>图中显示的比赛示意图，有两个相连的区域，分别属于两个快递员的工作范围，地图中央属于快递包裹集散地，也是机器人快递员的出发点。</w:t>
      </w:r>
    </w:p>
    <w:p>
      <w:pPr>
        <w:spacing w:line="135" w:lineRule="exact"/>
        <w:rPr>
          <w:sz w:val="24"/>
          <w:szCs w:val="24"/>
        </w:rPr>
      </w:pPr>
    </w:p>
    <w:p>
      <w:pPr>
        <w:spacing w:line="274" w:lineRule="exact"/>
        <w:ind w:left="480"/>
        <w:rPr>
          <w:sz w:val="20"/>
          <w:szCs w:val="20"/>
        </w:rPr>
      </w:pPr>
      <w:r>
        <w:rPr>
          <w:rFonts w:ascii="宋体" w:hAnsi="宋体" w:eastAsia="宋体" w:cs="宋体"/>
          <w:sz w:val="24"/>
          <w:szCs w:val="24"/>
        </w:rPr>
        <w:t>图示线路与任务的位置只是示意。但是线路仅限于直线与十字交叉，不会出现其他曲线。</w:t>
      </w:r>
    </w:p>
    <w:p>
      <w:pPr>
        <w:spacing w:line="20" w:lineRule="exact"/>
        <w:rPr>
          <w:sz w:val="24"/>
          <w:szCs w:val="24"/>
        </w:rPr>
      </w:pPr>
      <w:r>
        <w:rPr>
          <w:sz w:val="24"/>
          <w:szCs w:val="24"/>
        </w:rPr>
        <w:drawing>
          <wp:anchor distT="0" distB="0" distL="114300" distR="114300" simplePos="0" relativeHeight="251657216" behindDoc="1" locked="0" layoutInCell="0" allowOverlap="1">
            <wp:simplePos x="0" y="0"/>
            <wp:positionH relativeFrom="column">
              <wp:posOffset>262255</wp:posOffset>
            </wp:positionH>
            <wp:positionV relativeFrom="paragraph">
              <wp:posOffset>32385</wp:posOffset>
            </wp:positionV>
            <wp:extent cx="6187440" cy="3124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cstate="print"/>
                    <a:srcRect/>
                    <a:stretch>
                      <a:fillRect/>
                    </a:stretch>
                  </pic:blipFill>
                  <pic:spPr>
                    <a:xfrm>
                      <a:off x="0" y="0"/>
                      <a:ext cx="6187440" cy="3124200"/>
                    </a:xfrm>
                    <a:prstGeom prst="rect">
                      <a:avLst/>
                    </a:prstGeom>
                    <a:noFill/>
                  </pic:spPr>
                </pic:pic>
              </a:graphicData>
            </a:graphic>
          </wp:anchor>
        </w:drawing>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46" w:lineRule="exact"/>
        <w:rPr>
          <w:sz w:val="24"/>
          <w:szCs w:val="24"/>
        </w:rPr>
      </w:pPr>
    </w:p>
    <w:p>
      <w:pPr>
        <w:spacing w:line="274" w:lineRule="exact"/>
        <w:ind w:left="480"/>
        <w:rPr>
          <w:sz w:val="20"/>
          <w:szCs w:val="20"/>
        </w:rPr>
      </w:pPr>
      <w:r>
        <w:rPr>
          <w:rFonts w:ascii="宋体" w:hAnsi="宋体" w:eastAsia="宋体" w:cs="宋体"/>
          <w:sz w:val="24"/>
          <w:szCs w:val="24"/>
        </w:rPr>
        <w:t>3.2 赛场环境</w:t>
      </w:r>
    </w:p>
    <w:p>
      <w:pPr>
        <w:spacing w:line="146" w:lineRule="exact"/>
        <w:rPr>
          <w:sz w:val="24"/>
          <w:szCs w:val="24"/>
        </w:rPr>
      </w:pPr>
    </w:p>
    <w:p>
      <w:pPr>
        <w:spacing w:line="274" w:lineRule="exact"/>
        <w:ind w:left="480"/>
        <w:rPr>
          <w:sz w:val="20"/>
          <w:szCs w:val="20"/>
        </w:rPr>
      </w:pPr>
      <w:r>
        <w:rPr>
          <w:rFonts w:ascii="宋体" w:hAnsi="宋体" w:eastAsia="宋体" w:cs="宋体"/>
          <w:sz w:val="24"/>
          <w:szCs w:val="24"/>
        </w:rPr>
        <w:t>机器人比赛场地环境为冷光源、低照度、无磁场干扰。但由于一般赛场环境的不确定因素</w:t>
      </w:r>
    </w:p>
    <w:p>
      <w:pPr>
        <w:spacing w:line="146" w:lineRule="exact"/>
        <w:rPr>
          <w:sz w:val="24"/>
          <w:szCs w:val="24"/>
        </w:rPr>
      </w:pPr>
    </w:p>
    <w:p>
      <w:pPr>
        <w:spacing w:line="274" w:lineRule="exact"/>
        <w:rPr>
          <w:sz w:val="20"/>
          <w:szCs w:val="20"/>
        </w:rPr>
      </w:pPr>
      <w:r>
        <w:rPr>
          <w:rFonts w:ascii="宋体" w:hAnsi="宋体" w:eastAsia="宋体" w:cs="宋体"/>
          <w:sz w:val="24"/>
          <w:szCs w:val="24"/>
        </w:rPr>
        <w:t>较多，例如，一边靠窗，光线不均，光照条件有变化等等。参赛队在设计机器人时应考虑各种</w:t>
      </w:r>
    </w:p>
    <w:p>
      <w:pPr>
        <w:sectPr>
          <w:pgSz w:w="11900" w:h="16838"/>
          <w:pgMar w:top="1109" w:right="966" w:bottom="439" w:left="1080" w:header="0" w:footer="0" w:gutter="0"/>
          <w:cols w:equalWidth="0" w:num="1">
            <w:col w:w="9860"/>
          </w:cols>
        </w:sectPr>
      </w:pPr>
    </w:p>
    <w:p>
      <w:pPr>
        <w:spacing w:line="200" w:lineRule="exact"/>
        <w:rPr>
          <w:sz w:val="24"/>
          <w:szCs w:val="24"/>
        </w:rPr>
      </w:pPr>
    </w:p>
    <w:p>
      <w:pPr>
        <w:spacing w:line="245" w:lineRule="exact"/>
        <w:rPr>
          <w:sz w:val="24"/>
          <w:szCs w:val="24"/>
        </w:rPr>
      </w:pPr>
    </w:p>
    <w:p>
      <w:pPr>
        <w:ind w:right="120"/>
        <w:jc w:val="center"/>
        <w:rPr>
          <w:sz w:val="20"/>
          <w:szCs w:val="20"/>
        </w:rPr>
      </w:pPr>
      <w:r>
        <w:rPr>
          <w:rFonts w:ascii="Calibri" w:hAnsi="Calibri" w:eastAsia="Calibri" w:cs="Calibri"/>
          <w:sz w:val="18"/>
          <w:szCs w:val="18"/>
        </w:rPr>
        <w:t>1</w:t>
      </w:r>
    </w:p>
    <w:p>
      <w:pPr>
        <w:sectPr>
          <w:type w:val="continuous"/>
          <w:pgSz w:w="11900" w:h="16838"/>
          <w:pgMar w:top="1109" w:right="966" w:bottom="439" w:left="1080" w:header="0" w:footer="0" w:gutter="0"/>
          <w:cols w:equalWidth="0" w:num="1">
            <w:col w:w="9860"/>
          </w:cols>
        </w:sectPr>
      </w:pPr>
    </w:p>
    <w:p>
      <w:pPr>
        <w:spacing w:line="274" w:lineRule="exact"/>
        <w:rPr>
          <w:sz w:val="20"/>
          <w:szCs w:val="20"/>
        </w:rPr>
      </w:pPr>
      <w:bookmarkStart w:id="1" w:name="page2"/>
      <w:bookmarkEnd w:id="1"/>
      <w:r>
        <w:rPr>
          <w:rFonts w:ascii="宋体" w:hAnsi="宋体" w:eastAsia="宋体" w:cs="宋体"/>
          <w:sz w:val="24"/>
          <w:szCs w:val="24"/>
        </w:rPr>
        <w:t>应对措施。</w:t>
      </w:r>
    </w:p>
    <w:p>
      <w:pPr>
        <w:spacing w:line="50" w:lineRule="exact"/>
        <w:rPr>
          <w:sz w:val="20"/>
          <w:szCs w:val="20"/>
        </w:rPr>
      </w:pPr>
    </w:p>
    <w:p>
      <w:pPr>
        <w:spacing w:line="274" w:lineRule="exact"/>
        <w:rPr>
          <w:sz w:val="20"/>
          <w:szCs w:val="20"/>
        </w:rPr>
      </w:pPr>
      <w:r>
        <w:rPr>
          <w:rFonts w:ascii="宋体" w:hAnsi="宋体" w:eastAsia="宋体" w:cs="宋体"/>
          <w:sz w:val="24"/>
          <w:szCs w:val="24"/>
        </w:rPr>
        <w:t>4．</w:t>
      </w:r>
      <w:r>
        <w:rPr>
          <w:rFonts w:ascii="宋体" w:hAnsi="宋体" w:eastAsia="宋体" w:cs="宋体"/>
          <w:b/>
          <w:bCs/>
          <w:sz w:val="24"/>
          <w:szCs w:val="24"/>
        </w:rPr>
        <w:t>机器人</w:t>
      </w:r>
    </w:p>
    <w:p>
      <w:pPr>
        <w:spacing w:line="151" w:lineRule="exact"/>
        <w:rPr>
          <w:sz w:val="20"/>
          <w:szCs w:val="20"/>
        </w:rPr>
      </w:pPr>
    </w:p>
    <w:p>
      <w:pPr>
        <w:spacing w:line="313" w:lineRule="exact"/>
        <w:ind w:right="240" w:firstLine="480"/>
        <w:rPr>
          <w:sz w:val="20"/>
          <w:szCs w:val="20"/>
        </w:rPr>
      </w:pPr>
      <w:r>
        <w:rPr>
          <w:rFonts w:ascii="宋体" w:hAnsi="宋体" w:eastAsia="宋体" w:cs="宋体"/>
          <w:sz w:val="24"/>
          <w:szCs w:val="24"/>
        </w:rPr>
        <w:t>4.1 尺寸：机器人在集散地区的最大尺寸为 30cm×30cm×30cm（长×宽×高），离开出发区后，机器人的机构可以自行伸展。</w:t>
      </w:r>
    </w:p>
    <w:p>
      <w:pPr>
        <w:spacing w:line="117" w:lineRule="exact"/>
        <w:rPr>
          <w:sz w:val="20"/>
          <w:szCs w:val="20"/>
        </w:rPr>
      </w:pPr>
    </w:p>
    <w:p>
      <w:pPr>
        <w:spacing w:line="274" w:lineRule="exact"/>
        <w:ind w:left="480"/>
        <w:rPr>
          <w:sz w:val="20"/>
          <w:szCs w:val="20"/>
        </w:rPr>
      </w:pPr>
      <w:r>
        <w:rPr>
          <w:rFonts w:ascii="宋体" w:hAnsi="宋体" w:eastAsia="宋体" w:cs="宋体"/>
          <w:sz w:val="24"/>
          <w:szCs w:val="24"/>
        </w:rPr>
        <w:t>4.2 控制器：每台机器人只允许使用一个控制器。</w:t>
      </w:r>
    </w:p>
    <w:p>
      <w:pPr>
        <w:spacing w:line="115" w:lineRule="exact"/>
        <w:rPr>
          <w:sz w:val="20"/>
          <w:szCs w:val="20"/>
        </w:rPr>
      </w:pPr>
    </w:p>
    <w:p>
      <w:pPr>
        <w:spacing w:line="274" w:lineRule="exact"/>
        <w:ind w:left="480"/>
        <w:rPr>
          <w:sz w:val="20"/>
          <w:szCs w:val="20"/>
        </w:rPr>
      </w:pPr>
      <w:r>
        <w:rPr>
          <w:rFonts w:ascii="宋体" w:hAnsi="宋体" w:eastAsia="宋体" w:cs="宋体"/>
          <w:sz w:val="24"/>
          <w:szCs w:val="24"/>
        </w:rPr>
        <w:t>4.3 电机：每台机器人电机数量不超过 3 个，输入电压不超过 9V。</w:t>
      </w:r>
    </w:p>
    <w:p>
      <w:pPr>
        <w:spacing w:line="153" w:lineRule="exact"/>
        <w:rPr>
          <w:sz w:val="20"/>
          <w:szCs w:val="20"/>
        </w:rPr>
      </w:pPr>
    </w:p>
    <w:p>
      <w:pPr>
        <w:spacing w:line="313" w:lineRule="exact"/>
        <w:ind w:right="240" w:firstLine="480"/>
        <w:rPr>
          <w:sz w:val="20"/>
          <w:szCs w:val="20"/>
        </w:rPr>
      </w:pPr>
      <w:r>
        <w:rPr>
          <w:rFonts w:ascii="宋体" w:hAnsi="宋体" w:eastAsia="宋体" w:cs="宋体"/>
          <w:sz w:val="24"/>
          <w:szCs w:val="24"/>
        </w:rPr>
        <w:t>4.4 传感器：机器人禁止使用集成类传感器，如循迹卡、灰度卡等。禁止使用带危险性传感器，如激光类传感器。传感器数量不限。</w:t>
      </w:r>
    </w:p>
    <w:p>
      <w:pPr>
        <w:spacing w:line="153" w:lineRule="exact"/>
        <w:rPr>
          <w:sz w:val="20"/>
          <w:szCs w:val="20"/>
        </w:rPr>
      </w:pPr>
    </w:p>
    <w:p>
      <w:pPr>
        <w:spacing w:line="313" w:lineRule="exact"/>
        <w:ind w:right="120" w:firstLine="480"/>
        <w:rPr>
          <w:sz w:val="20"/>
          <w:szCs w:val="20"/>
        </w:rPr>
      </w:pPr>
      <w:r>
        <w:rPr>
          <w:rFonts w:ascii="宋体" w:hAnsi="宋体" w:eastAsia="宋体" w:cs="宋体"/>
          <w:sz w:val="24"/>
          <w:szCs w:val="24"/>
        </w:rPr>
        <w:t>4.5 结构：机器人使用塑料积木或金属积木搭建，但是上场检录时必须保持原厂散件状态，不得有任何连接。</w:t>
      </w:r>
    </w:p>
    <w:p>
      <w:pPr>
        <w:spacing w:line="117" w:lineRule="exact"/>
        <w:rPr>
          <w:sz w:val="20"/>
          <w:szCs w:val="20"/>
        </w:rPr>
      </w:pPr>
    </w:p>
    <w:p>
      <w:pPr>
        <w:spacing w:line="274" w:lineRule="exact"/>
        <w:ind w:left="480"/>
        <w:rPr>
          <w:sz w:val="20"/>
          <w:szCs w:val="20"/>
        </w:rPr>
      </w:pPr>
      <w:r>
        <w:rPr>
          <w:rFonts w:ascii="宋体" w:hAnsi="宋体" w:eastAsia="宋体" w:cs="宋体"/>
          <w:sz w:val="24"/>
          <w:szCs w:val="24"/>
        </w:rPr>
        <w:t>4.6.机器人所用器材必须是河南省青少年机器人竞赛组委会指定厂家的器材套件。</w:t>
      </w:r>
    </w:p>
    <w:p>
      <w:pPr>
        <w:spacing w:line="115" w:lineRule="exact"/>
        <w:rPr>
          <w:sz w:val="20"/>
          <w:szCs w:val="20"/>
        </w:rPr>
      </w:pPr>
    </w:p>
    <w:p>
      <w:pPr>
        <w:spacing w:line="274" w:lineRule="exact"/>
        <w:ind w:left="480"/>
        <w:rPr>
          <w:sz w:val="20"/>
          <w:szCs w:val="20"/>
        </w:rPr>
      </w:pPr>
      <w:r>
        <w:rPr>
          <w:rFonts w:ascii="宋体" w:hAnsi="宋体" w:eastAsia="宋体" w:cs="宋体"/>
          <w:b/>
          <w:bCs/>
          <w:sz w:val="24"/>
          <w:szCs w:val="24"/>
        </w:rPr>
        <w:t>5、任务与规则</w:t>
      </w:r>
    </w:p>
    <w:p>
      <w:pPr>
        <w:spacing w:line="38" w:lineRule="exact"/>
        <w:rPr>
          <w:sz w:val="20"/>
          <w:szCs w:val="20"/>
        </w:rPr>
      </w:pPr>
    </w:p>
    <w:p>
      <w:pPr>
        <w:spacing w:line="274" w:lineRule="exact"/>
        <w:ind w:left="480"/>
        <w:rPr>
          <w:sz w:val="20"/>
          <w:szCs w:val="20"/>
        </w:rPr>
      </w:pPr>
      <w:r>
        <w:rPr>
          <w:rFonts w:ascii="宋体" w:hAnsi="宋体" w:eastAsia="宋体" w:cs="宋体"/>
          <w:sz w:val="24"/>
          <w:szCs w:val="24"/>
        </w:rPr>
        <w:t>5.1.任务简述</w:t>
      </w:r>
    </w:p>
    <w:p>
      <w:pPr>
        <w:spacing w:line="74" w:lineRule="exact"/>
        <w:rPr>
          <w:sz w:val="20"/>
          <w:szCs w:val="20"/>
        </w:rPr>
      </w:pPr>
    </w:p>
    <w:p>
      <w:pPr>
        <w:spacing w:line="292" w:lineRule="exact"/>
        <w:ind w:right="140" w:firstLine="470"/>
        <w:jc w:val="both"/>
        <w:rPr>
          <w:sz w:val="20"/>
          <w:szCs w:val="20"/>
        </w:rPr>
      </w:pPr>
      <w:r>
        <w:rPr>
          <w:rFonts w:ascii="宋体" w:hAnsi="宋体" w:eastAsia="宋体" w:cs="宋体"/>
          <w:sz w:val="24"/>
          <w:szCs w:val="24"/>
        </w:rPr>
        <w:t>两台机器人同时从集散地出发，沿着城市线路行进，他们需要在两个区域分别进行工作，不需要跨区，即不能穿越地图中央的集散地，在自己的工作范围内，收集快递包裹，运送到集散地，然后再从集散地搬运本区域需要投送的快递包裹，运送到客户家中。完成所有任务后，机器人必须回到集散地。</w:t>
      </w:r>
    </w:p>
    <w:p>
      <w:pPr>
        <w:spacing w:line="40" w:lineRule="exact"/>
        <w:rPr>
          <w:sz w:val="20"/>
          <w:szCs w:val="20"/>
        </w:rPr>
      </w:pPr>
    </w:p>
    <w:p>
      <w:pPr>
        <w:spacing w:line="274" w:lineRule="exact"/>
        <w:ind w:left="480"/>
        <w:rPr>
          <w:sz w:val="20"/>
          <w:szCs w:val="20"/>
        </w:rPr>
      </w:pPr>
      <w:r>
        <w:rPr>
          <w:rFonts w:ascii="宋体" w:hAnsi="宋体" w:eastAsia="宋体" w:cs="宋体"/>
          <w:sz w:val="24"/>
          <w:szCs w:val="24"/>
        </w:rPr>
        <w:t>5.2 任务规则</w:t>
      </w:r>
    </w:p>
    <w:p>
      <w:pPr>
        <w:spacing w:line="74" w:lineRule="exact"/>
        <w:rPr>
          <w:sz w:val="20"/>
          <w:szCs w:val="20"/>
        </w:rPr>
      </w:pPr>
    </w:p>
    <w:p>
      <w:pPr>
        <w:spacing w:line="338" w:lineRule="exact"/>
        <w:ind w:right="240" w:firstLine="480"/>
        <w:jc w:val="both"/>
        <w:rPr>
          <w:sz w:val="20"/>
          <w:szCs w:val="20"/>
        </w:rPr>
      </w:pPr>
      <w:r>
        <w:rPr>
          <w:rFonts w:ascii="宋体" w:hAnsi="宋体" w:eastAsia="宋体" w:cs="宋体"/>
          <w:sz w:val="24"/>
          <w:szCs w:val="24"/>
        </w:rPr>
        <w:t>5.2.1 小学组的参赛队可以采用遥控的方式或者自编程序来控制机器人，中学组参赛队的机器人必须是机器人程序自主运行，不能遥控，但是你可以准备多个程序，在机器人回到集散地时进行选择。</w:t>
      </w:r>
    </w:p>
    <w:p>
      <w:pPr>
        <w:spacing w:line="154" w:lineRule="exact"/>
        <w:rPr>
          <w:sz w:val="20"/>
          <w:szCs w:val="20"/>
        </w:rPr>
      </w:pPr>
    </w:p>
    <w:p>
      <w:pPr>
        <w:spacing w:line="275" w:lineRule="exact"/>
        <w:ind w:right="120" w:firstLine="470"/>
        <w:rPr>
          <w:sz w:val="20"/>
          <w:szCs w:val="20"/>
        </w:rPr>
      </w:pPr>
      <w:r>
        <w:rPr>
          <w:rFonts w:ascii="宋体" w:hAnsi="宋体" w:eastAsia="宋体" w:cs="宋体"/>
          <w:sz w:val="24"/>
          <w:szCs w:val="24"/>
        </w:rPr>
        <w:t>5.2.2 两台机器人必须从集散地出发，听到裁判口令后，可以同时或者先后启动，出发前，机器人只需要与地面的接触点在集散地。</w:t>
      </w:r>
    </w:p>
    <w:p>
      <w:pPr>
        <w:spacing w:line="74" w:lineRule="exact"/>
        <w:rPr>
          <w:sz w:val="20"/>
          <w:szCs w:val="20"/>
        </w:rPr>
      </w:pPr>
    </w:p>
    <w:p>
      <w:pPr>
        <w:spacing w:line="313" w:lineRule="exact"/>
        <w:ind w:right="240" w:firstLine="480"/>
        <w:rPr>
          <w:sz w:val="20"/>
          <w:szCs w:val="20"/>
        </w:rPr>
      </w:pPr>
      <w:r>
        <w:rPr>
          <w:rFonts w:ascii="宋体" w:hAnsi="宋体" w:eastAsia="宋体" w:cs="宋体"/>
          <w:sz w:val="24"/>
          <w:szCs w:val="24"/>
        </w:rPr>
        <w:t>5.2.3 机器人一旦启动，队员不得接触机器人，被触碰的机器人需拿回集散地重试，之前操作的道具恢复，计时不停。</w:t>
      </w:r>
    </w:p>
    <w:p>
      <w:pPr>
        <w:spacing w:line="153" w:lineRule="exact"/>
        <w:rPr>
          <w:sz w:val="20"/>
          <w:szCs w:val="20"/>
        </w:rPr>
      </w:pPr>
    </w:p>
    <w:p>
      <w:pPr>
        <w:spacing w:line="274" w:lineRule="exact"/>
        <w:ind w:firstLine="470"/>
        <w:rPr>
          <w:sz w:val="20"/>
          <w:szCs w:val="20"/>
        </w:rPr>
      </w:pPr>
      <w:r>
        <w:rPr>
          <w:rFonts w:ascii="宋体" w:hAnsi="宋体" w:eastAsia="宋体" w:cs="宋体"/>
          <w:sz w:val="24"/>
          <w:szCs w:val="24"/>
        </w:rPr>
        <w:t>5.2.4 机器人在执行任务时不允许脱离黑色引导线，脱离黑线的机器人需拿回集散地重试，计时不停。</w:t>
      </w:r>
    </w:p>
    <w:p>
      <w:pPr>
        <w:spacing w:line="39" w:lineRule="exact"/>
        <w:rPr>
          <w:sz w:val="20"/>
          <w:szCs w:val="20"/>
        </w:rPr>
      </w:pPr>
    </w:p>
    <w:p>
      <w:pPr>
        <w:spacing w:line="274" w:lineRule="exact"/>
        <w:ind w:left="480"/>
        <w:rPr>
          <w:sz w:val="20"/>
          <w:szCs w:val="20"/>
        </w:rPr>
      </w:pPr>
      <w:r>
        <w:rPr>
          <w:rFonts w:ascii="宋体" w:hAnsi="宋体" w:eastAsia="宋体" w:cs="宋体"/>
          <w:sz w:val="24"/>
          <w:szCs w:val="24"/>
        </w:rPr>
        <w:t>5.2.5 结束比赛的标准是机器人回到集散地，机器人投影覆盖住集散地并停止运行。</w:t>
      </w:r>
    </w:p>
    <w:p>
      <w:pPr>
        <w:spacing w:line="151" w:lineRule="exact"/>
        <w:rPr>
          <w:sz w:val="20"/>
          <w:szCs w:val="20"/>
        </w:rPr>
      </w:pPr>
    </w:p>
    <w:p>
      <w:pPr>
        <w:spacing w:line="313" w:lineRule="exact"/>
        <w:ind w:right="240" w:firstLine="480"/>
        <w:rPr>
          <w:sz w:val="20"/>
          <w:szCs w:val="20"/>
        </w:rPr>
      </w:pPr>
      <w:r>
        <w:rPr>
          <w:rFonts w:ascii="宋体" w:hAnsi="宋体" w:eastAsia="宋体" w:cs="宋体"/>
          <w:sz w:val="24"/>
          <w:szCs w:val="24"/>
        </w:rPr>
        <w:t>5.2.6 比赛结束后，裁判员记录场上状态，填写记分表。参赛队员应确认自己的得分，并立即将自己的机器人搬回准备区。</w:t>
      </w:r>
    </w:p>
    <w:p>
      <w:pPr>
        <w:spacing w:line="153" w:lineRule="exact"/>
        <w:rPr>
          <w:sz w:val="20"/>
          <w:szCs w:val="20"/>
        </w:rPr>
      </w:pPr>
    </w:p>
    <w:p>
      <w:pPr>
        <w:spacing w:line="275" w:lineRule="exact"/>
        <w:ind w:right="240" w:firstLine="470"/>
        <w:rPr>
          <w:sz w:val="20"/>
          <w:szCs w:val="20"/>
        </w:rPr>
      </w:pPr>
      <w:r>
        <w:rPr>
          <w:rFonts w:ascii="宋体" w:hAnsi="宋体" w:eastAsia="宋体" w:cs="宋体"/>
          <w:sz w:val="24"/>
          <w:szCs w:val="24"/>
        </w:rPr>
        <w:t>5.2.7 包裹被收集到集散地，则认为收件成功，途中掉落，需将包裹放回初始位置，机器人回到集散地重新出发。</w:t>
      </w:r>
    </w:p>
    <w:p>
      <w:pPr>
        <w:spacing w:line="39" w:lineRule="exact"/>
        <w:rPr>
          <w:sz w:val="20"/>
          <w:szCs w:val="20"/>
        </w:rPr>
      </w:pPr>
    </w:p>
    <w:p>
      <w:pPr>
        <w:spacing w:line="274" w:lineRule="exact"/>
        <w:ind w:left="480"/>
        <w:rPr>
          <w:sz w:val="20"/>
          <w:szCs w:val="20"/>
        </w:rPr>
      </w:pPr>
      <w:r>
        <w:rPr>
          <w:rFonts w:ascii="宋体" w:hAnsi="宋体" w:eastAsia="宋体" w:cs="宋体"/>
          <w:sz w:val="24"/>
          <w:szCs w:val="24"/>
        </w:rPr>
        <w:t>5.2.8 机器人在运行时不能穿越建筑物。</w:t>
      </w:r>
    </w:p>
    <w:p>
      <w:pPr>
        <w:spacing w:line="115" w:lineRule="exact"/>
        <w:rPr>
          <w:sz w:val="20"/>
          <w:szCs w:val="20"/>
        </w:rPr>
      </w:pPr>
    </w:p>
    <w:p>
      <w:pPr>
        <w:spacing w:line="274" w:lineRule="exact"/>
        <w:ind w:left="480"/>
        <w:rPr>
          <w:sz w:val="20"/>
          <w:szCs w:val="20"/>
        </w:rPr>
      </w:pPr>
      <w:r>
        <w:rPr>
          <w:rFonts w:ascii="宋体" w:hAnsi="宋体" w:eastAsia="宋体" w:cs="宋体"/>
          <w:sz w:val="24"/>
          <w:szCs w:val="24"/>
        </w:rPr>
        <w:t>5.3.包裹道具模型</w:t>
      </w:r>
    </w:p>
    <w:p>
      <w:pPr>
        <w:spacing w:line="115" w:lineRule="exact"/>
        <w:rPr>
          <w:sz w:val="20"/>
          <w:szCs w:val="20"/>
        </w:rPr>
      </w:pPr>
    </w:p>
    <w:p>
      <w:pPr>
        <w:spacing w:line="274" w:lineRule="exact"/>
        <w:ind w:left="480"/>
        <w:rPr>
          <w:sz w:val="20"/>
          <w:szCs w:val="20"/>
        </w:rPr>
      </w:pPr>
      <w:r>
        <w:rPr>
          <w:rFonts w:ascii="宋体" w:hAnsi="宋体" w:eastAsia="宋体" w:cs="宋体"/>
          <w:sz w:val="24"/>
          <w:szCs w:val="24"/>
        </w:rPr>
        <w:t>包裹：可采用纸盒或者积木搭建的 3*3*3cm 模型，重量不超过 50g。</w:t>
      </w:r>
    </w:p>
    <w:p>
      <w:pPr>
        <w:sectPr>
          <w:pgSz w:w="11900" w:h="16838"/>
          <w:pgMar w:top="1088" w:right="846" w:bottom="439" w:left="1080" w:header="0" w:footer="0" w:gutter="0"/>
          <w:cols w:equalWidth="0" w:num="1">
            <w:col w:w="9980"/>
          </w:cols>
        </w:sect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01" w:lineRule="exact"/>
        <w:rPr>
          <w:sz w:val="20"/>
          <w:szCs w:val="20"/>
        </w:rPr>
      </w:pPr>
    </w:p>
    <w:p>
      <w:pPr>
        <w:ind w:right="240"/>
        <w:jc w:val="center"/>
        <w:rPr>
          <w:sz w:val="20"/>
          <w:szCs w:val="20"/>
        </w:rPr>
      </w:pPr>
      <w:r>
        <w:rPr>
          <w:rFonts w:ascii="Calibri" w:hAnsi="Calibri" w:eastAsia="Calibri" w:cs="Calibri"/>
          <w:sz w:val="18"/>
          <w:szCs w:val="18"/>
        </w:rPr>
        <w:t>2</w:t>
      </w:r>
    </w:p>
    <w:p>
      <w:pPr>
        <w:sectPr>
          <w:type w:val="continuous"/>
          <w:pgSz w:w="11900" w:h="16838"/>
          <w:pgMar w:top="1088" w:right="846" w:bottom="439" w:left="1080" w:header="0" w:footer="0" w:gutter="0"/>
          <w:cols w:equalWidth="0" w:num="1">
            <w:col w:w="9980"/>
          </w:cols>
        </w:sectPr>
      </w:pPr>
    </w:p>
    <w:p>
      <w:pPr>
        <w:spacing w:line="200" w:lineRule="exact"/>
        <w:rPr>
          <w:sz w:val="20"/>
          <w:szCs w:val="20"/>
        </w:rPr>
      </w:pPr>
      <w:bookmarkStart w:id="2" w:name="page3"/>
      <w:bookmarkEnd w:id="2"/>
      <w:r>
        <w:rPr>
          <w:sz w:val="20"/>
          <w:szCs w:val="20"/>
        </w:rPr>
        <w:drawing>
          <wp:anchor distT="0" distB="0" distL="114300" distR="114300" simplePos="0" relativeHeight="251658240" behindDoc="1" locked="0" layoutInCell="0" allowOverlap="1">
            <wp:simplePos x="0" y="0"/>
            <wp:positionH relativeFrom="page">
              <wp:posOffset>2172970</wp:posOffset>
            </wp:positionH>
            <wp:positionV relativeFrom="page">
              <wp:posOffset>631190</wp:posOffset>
            </wp:positionV>
            <wp:extent cx="3462655" cy="18091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clrChange>
                        <a:clrFrom>
                          <a:srgbClr val="FFFFFF"/>
                        </a:clrFrom>
                        <a:clrTo>
                          <a:srgbClr val="FFFFFF">
                            <a:alpha val="0"/>
                          </a:srgbClr>
                        </a:clrTo>
                      </a:clrChange>
                    </a:blip>
                    <a:srcRect/>
                    <a:stretch>
                      <a:fillRect/>
                    </a:stretch>
                  </pic:blipFill>
                  <pic:spPr>
                    <a:xfrm>
                      <a:off x="0" y="0"/>
                      <a:ext cx="3462655" cy="1809115"/>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9" w:lineRule="exact"/>
        <w:rPr>
          <w:sz w:val="20"/>
          <w:szCs w:val="20"/>
        </w:rPr>
      </w:pPr>
    </w:p>
    <w:p>
      <w:pPr>
        <w:spacing w:line="274" w:lineRule="exact"/>
        <w:ind w:left="480"/>
        <w:rPr>
          <w:sz w:val="20"/>
          <w:szCs w:val="20"/>
        </w:rPr>
      </w:pPr>
      <w:r>
        <w:rPr>
          <w:rFonts w:ascii="宋体" w:hAnsi="宋体" w:eastAsia="宋体" w:cs="宋体"/>
          <w:sz w:val="24"/>
          <w:szCs w:val="24"/>
        </w:rPr>
        <w:t>黄色和蓝色的道具上将标记有 1、2 的标号。</w:t>
      </w:r>
    </w:p>
    <w:p>
      <w:pPr>
        <w:spacing w:line="38" w:lineRule="exact"/>
        <w:rPr>
          <w:sz w:val="20"/>
          <w:szCs w:val="20"/>
        </w:rPr>
      </w:pPr>
    </w:p>
    <w:p>
      <w:pPr>
        <w:spacing w:line="274" w:lineRule="exact"/>
        <w:ind w:left="480"/>
        <w:rPr>
          <w:sz w:val="20"/>
          <w:szCs w:val="20"/>
        </w:rPr>
      </w:pPr>
      <w:r>
        <w:rPr>
          <w:rFonts w:ascii="宋体" w:hAnsi="宋体" w:eastAsia="宋体" w:cs="宋体"/>
          <w:sz w:val="24"/>
          <w:szCs w:val="24"/>
        </w:rPr>
        <w:t>5.4.任务随机性</w:t>
      </w:r>
    </w:p>
    <w:p>
      <w:pPr>
        <w:spacing w:line="36" w:lineRule="exact"/>
        <w:rPr>
          <w:sz w:val="20"/>
          <w:szCs w:val="20"/>
        </w:rPr>
      </w:pPr>
    </w:p>
    <w:p>
      <w:pPr>
        <w:spacing w:line="274" w:lineRule="exact"/>
        <w:ind w:left="480"/>
        <w:rPr>
          <w:sz w:val="20"/>
          <w:szCs w:val="20"/>
        </w:rPr>
      </w:pPr>
      <w:r>
        <w:rPr>
          <w:rFonts w:ascii="宋体" w:hAnsi="宋体" w:eastAsia="宋体" w:cs="宋体"/>
          <w:sz w:val="24"/>
          <w:szCs w:val="24"/>
        </w:rPr>
        <w:t>场地上的任务模型的数量和位置并不固定，在比赛开始前将会给参赛队员发布赛题。</w:t>
      </w:r>
    </w:p>
    <w:p>
      <w:pPr>
        <w:spacing w:line="38" w:lineRule="exact"/>
        <w:rPr>
          <w:sz w:val="20"/>
          <w:szCs w:val="20"/>
        </w:rPr>
      </w:pPr>
    </w:p>
    <w:p>
      <w:pPr>
        <w:spacing w:line="274" w:lineRule="exact"/>
        <w:ind w:left="420"/>
        <w:rPr>
          <w:sz w:val="20"/>
          <w:szCs w:val="20"/>
        </w:rPr>
      </w:pPr>
      <w:r>
        <w:rPr>
          <w:rFonts w:ascii="宋体" w:hAnsi="宋体" w:eastAsia="宋体" w:cs="宋体"/>
          <w:sz w:val="24"/>
          <w:szCs w:val="24"/>
        </w:rPr>
        <w:t>5.5.组别设置</w:t>
      </w:r>
    </w:p>
    <w:p>
      <w:pPr>
        <w:spacing w:line="74" w:lineRule="exact"/>
        <w:rPr>
          <w:sz w:val="20"/>
          <w:szCs w:val="20"/>
        </w:rPr>
      </w:pPr>
    </w:p>
    <w:p>
      <w:pPr>
        <w:spacing w:line="274" w:lineRule="exact"/>
        <w:ind w:right="240" w:firstLine="470"/>
        <w:rPr>
          <w:sz w:val="20"/>
          <w:szCs w:val="20"/>
        </w:rPr>
      </w:pPr>
      <w:r>
        <w:rPr>
          <w:rFonts w:ascii="宋体" w:hAnsi="宋体" w:eastAsia="宋体" w:cs="宋体"/>
          <w:sz w:val="24"/>
          <w:szCs w:val="24"/>
        </w:rPr>
        <w:t>智能快递员比赛分为小学组和中学组两个组别，小学组队员可以采用遥控器遥控的方法控制机器人运动，中学组队员必须编制程序让机器人自动运行。</w:t>
      </w:r>
    </w:p>
    <w:p>
      <w:pPr>
        <w:spacing w:line="39" w:lineRule="exact"/>
        <w:rPr>
          <w:sz w:val="20"/>
          <w:szCs w:val="20"/>
        </w:rPr>
      </w:pPr>
    </w:p>
    <w:p>
      <w:pPr>
        <w:spacing w:line="274" w:lineRule="exact"/>
        <w:rPr>
          <w:sz w:val="20"/>
          <w:szCs w:val="20"/>
        </w:rPr>
      </w:pPr>
      <w:r>
        <w:rPr>
          <w:rFonts w:ascii="宋体" w:hAnsi="宋体" w:eastAsia="宋体" w:cs="宋体"/>
          <w:b/>
          <w:bCs/>
          <w:sz w:val="24"/>
          <w:szCs w:val="24"/>
        </w:rPr>
        <w:t>6.计分办法</w:t>
      </w:r>
    </w:p>
    <w:p>
      <w:pPr>
        <w:spacing w:line="38" w:lineRule="exact"/>
        <w:rPr>
          <w:sz w:val="20"/>
          <w:szCs w:val="20"/>
        </w:rPr>
      </w:pPr>
    </w:p>
    <w:p>
      <w:pPr>
        <w:spacing w:line="274" w:lineRule="exact"/>
        <w:ind w:left="480"/>
        <w:rPr>
          <w:sz w:val="20"/>
          <w:szCs w:val="20"/>
        </w:rPr>
      </w:pPr>
      <w:r>
        <w:rPr>
          <w:rFonts w:ascii="宋体" w:hAnsi="宋体" w:eastAsia="宋体" w:cs="宋体"/>
          <w:sz w:val="24"/>
          <w:szCs w:val="24"/>
        </w:rPr>
        <w:t>6.1.每个接触集散中心的货品，得 20 分。</w:t>
      </w:r>
    </w:p>
    <w:p>
      <w:pPr>
        <w:spacing w:line="38" w:lineRule="exact"/>
        <w:rPr>
          <w:sz w:val="20"/>
          <w:szCs w:val="20"/>
        </w:rPr>
      </w:pPr>
    </w:p>
    <w:p>
      <w:pPr>
        <w:spacing w:line="274" w:lineRule="exact"/>
        <w:ind w:left="480"/>
        <w:rPr>
          <w:sz w:val="20"/>
          <w:szCs w:val="20"/>
        </w:rPr>
      </w:pPr>
      <w:r>
        <w:rPr>
          <w:rFonts w:ascii="宋体" w:hAnsi="宋体" w:eastAsia="宋体" w:cs="宋体"/>
          <w:sz w:val="24"/>
          <w:szCs w:val="24"/>
        </w:rPr>
        <w:t>6.2.每正确将货品运送到对应送件区（接触收件区边框），得 20 分。</w:t>
      </w:r>
    </w:p>
    <w:p>
      <w:pPr>
        <w:spacing w:line="36" w:lineRule="exact"/>
        <w:rPr>
          <w:sz w:val="20"/>
          <w:szCs w:val="20"/>
        </w:rPr>
      </w:pPr>
    </w:p>
    <w:p>
      <w:pPr>
        <w:spacing w:line="274" w:lineRule="exact"/>
        <w:ind w:left="480"/>
        <w:rPr>
          <w:sz w:val="20"/>
          <w:szCs w:val="20"/>
        </w:rPr>
      </w:pPr>
      <w:r>
        <w:rPr>
          <w:rFonts w:ascii="宋体" w:hAnsi="宋体" w:eastAsia="宋体" w:cs="宋体"/>
          <w:sz w:val="24"/>
          <w:szCs w:val="24"/>
        </w:rPr>
        <w:t>6.3.以上所有计分，均以终止计时后，以机器人和道具静止状态开始计算。</w:t>
      </w:r>
    </w:p>
    <w:p>
      <w:pPr>
        <w:spacing w:line="38" w:lineRule="exact"/>
        <w:rPr>
          <w:sz w:val="20"/>
          <w:szCs w:val="20"/>
        </w:rPr>
      </w:pPr>
    </w:p>
    <w:p>
      <w:pPr>
        <w:spacing w:line="274" w:lineRule="exact"/>
        <w:ind w:left="480"/>
        <w:rPr>
          <w:sz w:val="20"/>
          <w:szCs w:val="20"/>
        </w:rPr>
      </w:pPr>
      <w:r>
        <w:rPr>
          <w:rFonts w:ascii="宋体" w:hAnsi="宋体" w:eastAsia="宋体" w:cs="宋体"/>
          <w:sz w:val="24"/>
          <w:szCs w:val="24"/>
        </w:rPr>
        <w:t>6.4.加分：当完成全部任务，则增加时间分，时间分=120-消耗时间。</w:t>
      </w:r>
    </w:p>
    <w:p>
      <w:pPr>
        <w:spacing w:line="36" w:lineRule="exact"/>
        <w:rPr>
          <w:sz w:val="20"/>
          <w:szCs w:val="20"/>
        </w:rPr>
      </w:pPr>
    </w:p>
    <w:p>
      <w:pPr>
        <w:spacing w:line="274" w:lineRule="exact"/>
        <w:ind w:left="480"/>
        <w:rPr>
          <w:sz w:val="20"/>
          <w:szCs w:val="20"/>
        </w:rPr>
      </w:pPr>
      <w:r>
        <w:rPr>
          <w:rFonts w:ascii="宋体" w:hAnsi="宋体" w:eastAsia="宋体" w:cs="宋体"/>
          <w:sz w:val="24"/>
          <w:szCs w:val="24"/>
        </w:rPr>
        <w:t>6.5.小学组如果采用程序自动化完成任务，得分*2 倍。</w:t>
      </w:r>
    </w:p>
    <w:p>
      <w:pPr>
        <w:spacing w:line="41" w:lineRule="exact"/>
        <w:rPr>
          <w:sz w:val="20"/>
          <w:szCs w:val="20"/>
        </w:rPr>
      </w:pPr>
    </w:p>
    <w:p>
      <w:pPr>
        <w:spacing w:line="274" w:lineRule="exact"/>
        <w:ind w:left="480"/>
        <w:rPr>
          <w:sz w:val="20"/>
          <w:szCs w:val="20"/>
        </w:rPr>
      </w:pPr>
      <w:r>
        <w:rPr>
          <w:rFonts w:ascii="宋体" w:hAnsi="宋体" w:eastAsia="宋体" w:cs="宋体"/>
          <w:sz w:val="24"/>
          <w:szCs w:val="24"/>
        </w:rPr>
        <w:t>6.6.本次比赛共有两轮，每轮积分相加计算总成绩。</w:t>
      </w:r>
    </w:p>
    <w:p>
      <w:pPr>
        <w:spacing w:line="132" w:lineRule="exact"/>
        <w:rPr>
          <w:sz w:val="20"/>
          <w:szCs w:val="20"/>
        </w:rPr>
      </w:pPr>
    </w:p>
    <w:p>
      <w:pPr>
        <w:spacing w:line="274" w:lineRule="exact"/>
        <w:rPr>
          <w:sz w:val="20"/>
          <w:szCs w:val="20"/>
        </w:rPr>
      </w:pPr>
      <w:r>
        <w:rPr>
          <w:rFonts w:ascii="宋体" w:hAnsi="宋体" w:eastAsia="宋体" w:cs="宋体"/>
          <w:b/>
          <w:bCs/>
          <w:sz w:val="24"/>
          <w:szCs w:val="24"/>
        </w:rPr>
        <w:t>7.3 比赛过程</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7.3.1 搭建机器人与编程</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7.3.1.1 搭建机器人与编程只能在准备区进行。</w:t>
      </w:r>
    </w:p>
    <w:p>
      <w:pPr>
        <w:spacing w:line="182" w:lineRule="exact"/>
        <w:rPr>
          <w:sz w:val="20"/>
          <w:szCs w:val="20"/>
        </w:rPr>
      </w:pPr>
    </w:p>
    <w:p>
      <w:pPr>
        <w:spacing w:line="375" w:lineRule="exact"/>
        <w:ind w:firstLine="480"/>
        <w:rPr>
          <w:sz w:val="20"/>
          <w:szCs w:val="20"/>
        </w:rPr>
      </w:pPr>
      <w:r>
        <w:rPr>
          <w:rFonts w:ascii="宋体" w:hAnsi="宋体" w:eastAsia="宋体" w:cs="宋体"/>
          <w:sz w:val="24"/>
          <w:szCs w:val="24"/>
        </w:rPr>
        <w:t>7.3.1.2 参赛队的学生队员检录后方能进入准备区。裁判员对参赛队携带的器材进行检查，所有器材必须是散件，除控制器和电机可维持出厂时的状态外，其它所有零件不得以焊接、铆接、粘接等方式组成部件。所有参赛学生在准备区就座后，裁判员把场地图和比赛须知发给参赛队。</w:t>
      </w:r>
    </w:p>
    <w:p>
      <w:pPr>
        <w:spacing w:line="148" w:lineRule="exact"/>
        <w:rPr>
          <w:sz w:val="20"/>
          <w:szCs w:val="20"/>
        </w:rPr>
      </w:pPr>
    </w:p>
    <w:p>
      <w:pPr>
        <w:spacing w:line="274" w:lineRule="exact"/>
        <w:ind w:left="480"/>
        <w:rPr>
          <w:sz w:val="20"/>
          <w:szCs w:val="20"/>
        </w:rPr>
      </w:pPr>
      <w:r>
        <w:rPr>
          <w:rFonts w:ascii="宋体" w:hAnsi="宋体" w:eastAsia="宋体" w:cs="宋体"/>
          <w:sz w:val="24"/>
          <w:szCs w:val="24"/>
        </w:rPr>
        <w:t>7.3.1.3 参赛学生不得使用相机等设备拍摄比赛场地，不得以任何方式与教练员或家长联</w:t>
      </w:r>
    </w:p>
    <w:p>
      <w:pPr>
        <w:spacing w:line="146" w:lineRule="exact"/>
        <w:rPr>
          <w:sz w:val="20"/>
          <w:szCs w:val="20"/>
        </w:rPr>
      </w:pPr>
    </w:p>
    <w:p>
      <w:pPr>
        <w:spacing w:line="274" w:lineRule="exact"/>
        <w:rPr>
          <w:sz w:val="20"/>
          <w:szCs w:val="20"/>
        </w:rPr>
      </w:pPr>
      <w:r>
        <w:rPr>
          <w:rFonts w:ascii="宋体" w:hAnsi="宋体" w:eastAsia="宋体" w:cs="宋体"/>
          <w:sz w:val="24"/>
          <w:szCs w:val="24"/>
        </w:rPr>
        <w:t>系。</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7.3.1.4 参赛学生在准备区有1小时的搭建机器人和编制程序的时间。结束后，各参赛队把机器人排列在准备区的指定位置，封场，上场前不得修改程序和硬件设备。</w:t>
      </w:r>
    </w:p>
    <w:p>
      <w:pPr>
        <w:spacing w:line="183" w:lineRule="exact"/>
        <w:rPr>
          <w:sz w:val="20"/>
          <w:szCs w:val="20"/>
        </w:rPr>
      </w:pPr>
    </w:p>
    <w:p>
      <w:pPr>
        <w:spacing w:line="329" w:lineRule="exact"/>
        <w:ind w:right="240" w:firstLine="480"/>
        <w:rPr>
          <w:sz w:val="20"/>
          <w:szCs w:val="20"/>
        </w:rPr>
      </w:pPr>
      <w:r>
        <w:rPr>
          <w:rFonts w:ascii="宋体" w:hAnsi="宋体" w:eastAsia="宋体" w:cs="宋体"/>
          <w:sz w:val="24"/>
          <w:szCs w:val="24"/>
        </w:rPr>
        <w:t>7.3.1.5 参赛队在每轮比赛结束后，允许在准备区简单地维修机器人和修改控制程序，但不能打乱下一轮出场次序。</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7.3.2赛前准备</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7.3.2.1 准备上场时，队员领取自己的机器人，在引导员带领下进入比赛区。在规定时间内未到场的参赛队将被视为弃权。</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7.3.2.2 上场的2名参赛队员，需要随时跟随自己操控的机器人，以防机器人冲出场地。</w:t>
      </w:r>
    </w:p>
    <w:p>
      <w:pPr>
        <w:sectPr>
          <w:pgSz w:w="11900" w:h="16838"/>
          <w:pgMar w:top="1440" w:right="846" w:bottom="439" w:left="1080" w:header="0" w:footer="0" w:gutter="0"/>
          <w:cols w:equalWidth="0" w:num="1">
            <w:col w:w="9980"/>
          </w:cols>
        </w:sectPr>
      </w:pPr>
    </w:p>
    <w:p>
      <w:pPr>
        <w:spacing w:line="200" w:lineRule="exact"/>
        <w:rPr>
          <w:sz w:val="20"/>
          <w:szCs w:val="20"/>
        </w:rPr>
      </w:pPr>
    </w:p>
    <w:p>
      <w:pPr>
        <w:spacing w:line="200" w:lineRule="exact"/>
        <w:rPr>
          <w:sz w:val="20"/>
          <w:szCs w:val="20"/>
        </w:rPr>
      </w:pPr>
    </w:p>
    <w:p>
      <w:pPr>
        <w:spacing w:line="230" w:lineRule="exact"/>
        <w:rPr>
          <w:sz w:val="20"/>
          <w:szCs w:val="20"/>
        </w:rPr>
      </w:pPr>
    </w:p>
    <w:p>
      <w:pPr>
        <w:ind w:right="240"/>
        <w:jc w:val="center"/>
        <w:rPr>
          <w:sz w:val="20"/>
          <w:szCs w:val="20"/>
        </w:rPr>
      </w:pPr>
      <w:r>
        <w:rPr>
          <w:rFonts w:ascii="Calibri" w:hAnsi="Calibri" w:eastAsia="Calibri" w:cs="Calibri"/>
          <w:sz w:val="18"/>
          <w:szCs w:val="18"/>
        </w:rPr>
        <w:t>3</w:t>
      </w:r>
    </w:p>
    <w:p>
      <w:pPr>
        <w:sectPr>
          <w:type w:val="continuous"/>
          <w:pgSz w:w="11900" w:h="16838"/>
          <w:pgMar w:top="1440" w:right="846" w:bottom="439" w:left="1080" w:header="0" w:footer="0" w:gutter="0"/>
          <w:cols w:equalWidth="0" w:num="1">
            <w:col w:w="9980"/>
          </w:cols>
        </w:sectPr>
      </w:pPr>
    </w:p>
    <w:p>
      <w:pPr>
        <w:spacing w:line="263" w:lineRule="exact"/>
        <w:ind w:left="480"/>
        <w:rPr>
          <w:sz w:val="20"/>
          <w:szCs w:val="20"/>
        </w:rPr>
      </w:pPr>
      <w:bookmarkStart w:id="3" w:name="page4"/>
      <w:bookmarkEnd w:id="3"/>
      <w:r>
        <w:rPr>
          <w:rFonts w:ascii="宋体" w:hAnsi="宋体" w:eastAsia="宋体" w:cs="宋体"/>
          <w:sz w:val="23"/>
          <w:szCs w:val="23"/>
        </w:rPr>
        <w:t>7.3.2.3 队员将自己的机器人放入集散地。机器人在地面的投影只要能够覆盖集散地即可。</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7.3.2.4 到场的参赛队员应抓紧时间（不超过30秒）做好启动前的准备工作。完成准备工作后，队员应向裁判员示意。</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7.3.3启动</w:t>
      </w:r>
    </w:p>
    <w:p>
      <w:pPr>
        <w:spacing w:line="182" w:lineRule="exact"/>
        <w:rPr>
          <w:sz w:val="20"/>
          <w:szCs w:val="20"/>
        </w:rPr>
      </w:pPr>
    </w:p>
    <w:p>
      <w:pPr>
        <w:spacing w:line="360" w:lineRule="exact"/>
        <w:ind w:right="140" w:firstLine="480"/>
        <w:jc w:val="both"/>
        <w:rPr>
          <w:sz w:val="20"/>
          <w:szCs w:val="20"/>
        </w:rPr>
      </w:pPr>
      <w:r>
        <w:rPr>
          <w:rFonts w:ascii="宋体" w:hAnsi="宋体" w:eastAsia="宋体" w:cs="宋体"/>
          <w:sz w:val="24"/>
          <w:szCs w:val="24"/>
        </w:rPr>
        <w:t>7.3.3.1裁判员确认参赛队已准备好后，将发出“5，4，3，2，1，开始”的倒计时启动口令。随着倒计时的开始，队员可以用一只手慢慢靠近机器人，听到“开始”命令的第一个字，队员可以触碰一个按钮或给传感器一个信号去启动机器人。</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7.3.3.2 在“开始”命令前启动机器人将被视为“误启动”并受到警告或处罚。</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7.3.4重试</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7.3.4.1 机器人在运行中如果出现故障或未完成某项任务，参赛队员可以向裁判员申请重</w:t>
      </w:r>
    </w:p>
    <w:p>
      <w:pPr>
        <w:spacing w:line="146" w:lineRule="exact"/>
        <w:rPr>
          <w:sz w:val="20"/>
          <w:szCs w:val="20"/>
        </w:rPr>
      </w:pPr>
    </w:p>
    <w:p>
      <w:pPr>
        <w:spacing w:line="274" w:lineRule="exact"/>
        <w:rPr>
          <w:sz w:val="20"/>
          <w:szCs w:val="20"/>
        </w:rPr>
      </w:pPr>
      <w:r>
        <w:rPr>
          <w:rFonts w:ascii="宋体" w:hAnsi="宋体" w:eastAsia="宋体" w:cs="宋体"/>
          <w:sz w:val="24"/>
          <w:szCs w:val="24"/>
        </w:rPr>
        <w:t>试。</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7.3.4.2 裁判员同意重试后，因为未完成任务道具恢复初始状态或集散地。重试时，队员可将机器人搬回集散地，重新启动。</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7.3.4.3 每场比赛重试的次数不限。</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7.3.4.4 重试期间计时不停止，也不重新开始计时。</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7.3.5比赛结束</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7.3.5.1 每轮比赛时间为120秒。</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7.3.5.2 参赛队在完成一些任务后，如不准备继续比赛，应向裁判员示意，裁判员据此停止计时，结束比赛；否则，等待裁判员的终场哨音。</w:t>
      </w:r>
    </w:p>
    <w:p>
      <w:pPr>
        <w:spacing w:line="183" w:lineRule="exact"/>
        <w:rPr>
          <w:sz w:val="20"/>
          <w:szCs w:val="20"/>
        </w:rPr>
      </w:pPr>
    </w:p>
    <w:p>
      <w:pPr>
        <w:spacing w:line="329" w:lineRule="exact"/>
        <w:ind w:right="240" w:firstLine="480"/>
        <w:rPr>
          <w:sz w:val="20"/>
          <w:szCs w:val="20"/>
        </w:rPr>
      </w:pPr>
      <w:r>
        <w:rPr>
          <w:rFonts w:ascii="宋体" w:hAnsi="宋体" w:eastAsia="宋体" w:cs="宋体"/>
          <w:sz w:val="24"/>
          <w:szCs w:val="24"/>
        </w:rPr>
        <w:t>7.3.5.3 裁判员吹响终场哨音后，参赛队员除应立即关断机器人的电源外，不得与场上的机器人或任何物品接触。</w:t>
      </w:r>
    </w:p>
    <w:p>
      <w:pPr>
        <w:spacing w:line="183" w:lineRule="exact"/>
        <w:rPr>
          <w:sz w:val="20"/>
          <w:szCs w:val="20"/>
        </w:rPr>
      </w:pPr>
    </w:p>
    <w:p>
      <w:pPr>
        <w:spacing w:line="330" w:lineRule="exact"/>
        <w:ind w:right="120" w:firstLine="480"/>
        <w:rPr>
          <w:sz w:val="20"/>
          <w:szCs w:val="20"/>
        </w:rPr>
      </w:pPr>
      <w:r>
        <w:rPr>
          <w:rFonts w:ascii="宋体" w:hAnsi="宋体" w:eastAsia="宋体" w:cs="宋体"/>
          <w:sz w:val="23"/>
          <w:szCs w:val="23"/>
        </w:rPr>
        <w:t>7.3.5.4 裁判员有义务将记分结果告知参赛队员。参赛队员有权纠正裁判员记分中可能的错误，并应签字确认已经知晓自己的得分。如有争议应提请裁判长仲裁，记分表由裁判员填写。</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7.3.5.5 参赛队员将场地恢复到启动前状态，并立即将自己的机器人搬回准备区。</w:t>
      </w:r>
    </w:p>
    <w:p>
      <w:pPr>
        <w:spacing w:line="146" w:lineRule="exact"/>
        <w:rPr>
          <w:sz w:val="20"/>
          <w:szCs w:val="20"/>
        </w:rPr>
      </w:pPr>
    </w:p>
    <w:p>
      <w:pPr>
        <w:spacing w:line="274" w:lineRule="exact"/>
        <w:rPr>
          <w:sz w:val="20"/>
          <w:szCs w:val="20"/>
        </w:rPr>
      </w:pPr>
      <w:r>
        <w:rPr>
          <w:rFonts w:ascii="宋体" w:hAnsi="宋体" w:eastAsia="宋体" w:cs="宋体"/>
          <w:b/>
          <w:bCs/>
          <w:sz w:val="24"/>
          <w:szCs w:val="24"/>
        </w:rPr>
        <w:t>8 犯规和取消比赛资格</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8.1.未准时到场的参赛队，每迟到1分钟则判罚该队10分。如果2分钟后仍未到场，该队将被取消比赛资格。</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8.2．第1次误启动将受到裁判员的警告，机器人回到待命区再次启动，计时重新开始。第</w:t>
      </w:r>
    </w:p>
    <w:p>
      <w:pPr>
        <w:spacing w:line="146" w:lineRule="exact"/>
        <w:rPr>
          <w:sz w:val="20"/>
          <w:szCs w:val="20"/>
        </w:rPr>
      </w:pPr>
    </w:p>
    <w:p>
      <w:pPr>
        <w:spacing w:line="274" w:lineRule="exact"/>
        <w:rPr>
          <w:sz w:val="20"/>
          <w:szCs w:val="20"/>
        </w:rPr>
      </w:pPr>
      <w:r>
        <w:rPr>
          <w:rFonts w:ascii="宋体" w:hAnsi="宋体" w:eastAsia="宋体" w:cs="宋体"/>
          <w:sz w:val="24"/>
          <w:szCs w:val="24"/>
        </w:rPr>
        <w:t>2次误启动将被取消比赛资格。</w:t>
      </w:r>
    </w:p>
    <w:p>
      <w:pPr>
        <w:spacing w:line="182" w:lineRule="exact"/>
        <w:rPr>
          <w:sz w:val="20"/>
          <w:szCs w:val="20"/>
        </w:rPr>
      </w:pPr>
    </w:p>
    <w:p>
      <w:pPr>
        <w:spacing w:line="329" w:lineRule="exact"/>
        <w:ind w:right="240" w:firstLine="480"/>
        <w:rPr>
          <w:sz w:val="20"/>
          <w:szCs w:val="20"/>
        </w:rPr>
      </w:pPr>
      <w:r>
        <w:rPr>
          <w:rFonts w:ascii="宋体" w:hAnsi="宋体" w:eastAsia="宋体" w:cs="宋体"/>
          <w:sz w:val="24"/>
          <w:szCs w:val="24"/>
        </w:rPr>
        <w:t>8.3．机器人以高速冲撞场地设施导致损坏将受到裁判员的警告，第2次损坏场地设施将被取消比赛资格。</w:t>
      </w:r>
    </w:p>
    <w:p>
      <w:pPr>
        <w:spacing w:line="183" w:lineRule="exact"/>
        <w:rPr>
          <w:sz w:val="20"/>
          <w:szCs w:val="20"/>
        </w:rPr>
      </w:pPr>
    </w:p>
    <w:p>
      <w:pPr>
        <w:spacing w:line="329" w:lineRule="exact"/>
        <w:ind w:right="240" w:firstLine="480"/>
        <w:rPr>
          <w:sz w:val="20"/>
          <w:szCs w:val="20"/>
        </w:rPr>
      </w:pPr>
      <w:r>
        <w:rPr>
          <w:rFonts w:ascii="宋体" w:hAnsi="宋体" w:eastAsia="宋体" w:cs="宋体"/>
          <w:sz w:val="24"/>
          <w:szCs w:val="24"/>
        </w:rPr>
        <w:t>8.4．比赛中，参赛队员有意接触比赛场上的物品或机器人，将被强制重试，机器人和道具全部恢复初始状态，计时不停。</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8.5.参赛队员在未经裁判长允许的情况下私自与教练员或家长交流，将被取消比赛资格。</w:t>
      </w:r>
    </w:p>
    <w:p>
      <w:pPr>
        <w:sectPr>
          <w:pgSz w:w="11900" w:h="16838"/>
          <w:pgMar w:top="1100" w:right="846" w:bottom="439" w:left="1080" w:header="0" w:footer="0" w:gutter="0"/>
          <w:cols w:equalWidth="0" w:num="1">
            <w:col w:w="9980"/>
          </w:cols>
        </w:sectPr>
      </w:pPr>
    </w:p>
    <w:p>
      <w:pPr>
        <w:spacing w:line="392" w:lineRule="exact"/>
        <w:rPr>
          <w:sz w:val="20"/>
          <w:szCs w:val="20"/>
        </w:rPr>
      </w:pPr>
    </w:p>
    <w:p>
      <w:pPr>
        <w:ind w:right="240"/>
        <w:jc w:val="center"/>
        <w:rPr>
          <w:sz w:val="20"/>
          <w:szCs w:val="20"/>
        </w:rPr>
      </w:pPr>
      <w:r>
        <w:rPr>
          <w:rFonts w:ascii="Calibri" w:hAnsi="Calibri" w:eastAsia="Calibri" w:cs="Calibri"/>
          <w:sz w:val="18"/>
          <w:szCs w:val="18"/>
        </w:rPr>
        <w:t>4</w:t>
      </w:r>
    </w:p>
    <w:p>
      <w:pPr>
        <w:sectPr>
          <w:type w:val="continuous"/>
          <w:pgSz w:w="11900" w:h="16838"/>
          <w:pgMar w:top="1100" w:right="846" w:bottom="439" w:left="1080" w:header="0" w:footer="0" w:gutter="0"/>
          <w:cols w:equalWidth="0" w:num="1">
            <w:col w:w="9980"/>
          </w:cols>
        </w:sectPr>
      </w:pPr>
    </w:p>
    <w:tbl>
      <w:tblPr>
        <w:tblStyle w:val="5"/>
        <w:tblW w:w="9130" w:type="dxa"/>
        <w:tblInd w:w="10" w:type="dxa"/>
        <w:tblLayout w:type="fixed"/>
        <w:tblCellMar>
          <w:top w:w="0" w:type="dxa"/>
          <w:left w:w="0" w:type="dxa"/>
          <w:bottom w:w="0" w:type="dxa"/>
          <w:right w:w="0" w:type="dxa"/>
        </w:tblCellMar>
      </w:tblPr>
      <w:tblGrid>
        <w:gridCol w:w="1360"/>
        <w:gridCol w:w="100"/>
        <w:gridCol w:w="1940"/>
        <w:gridCol w:w="520"/>
        <w:gridCol w:w="2420"/>
        <w:gridCol w:w="360"/>
        <w:gridCol w:w="2400"/>
        <w:gridCol w:w="30"/>
      </w:tblGrid>
      <w:tr>
        <w:tblPrEx>
          <w:tblLayout w:type="fixed"/>
          <w:tblCellMar>
            <w:top w:w="0" w:type="dxa"/>
            <w:left w:w="0" w:type="dxa"/>
            <w:bottom w:w="0" w:type="dxa"/>
            <w:right w:w="0" w:type="dxa"/>
          </w:tblCellMar>
        </w:tblPrEx>
        <w:trPr>
          <w:trHeight w:val="274" w:hRule="atLeast"/>
        </w:trPr>
        <w:tc>
          <w:tcPr>
            <w:tcW w:w="1360" w:type="dxa"/>
            <w:vAlign w:val="bottom"/>
          </w:tcPr>
          <w:p>
            <w:pPr>
              <w:rPr>
                <w:sz w:val="23"/>
                <w:szCs w:val="23"/>
              </w:rPr>
            </w:pPr>
            <w:bookmarkStart w:id="4" w:name="page5"/>
            <w:bookmarkEnd w:id="4"/>
          </w:p>
        </w:tc>
        <w:tc>
          <w:tcPr>
            <w:tcW w:w="100" w:type="dxa"/>
            <w:vAlign w:val="bottom"/>
          </w:tcPr>
          <w:p>
            <w:pPr>
              <w:rPr>
                <w:sz w:val="23"/>
                <w:szCs w:val="23"/>
              </w:rPr>
            </w:pPr>
          </w:p>
        </w:tc>
        <w:tc>
          <w:tcPr>
            <w:tcW w:w="5240" w:type="dxa"/>
            <w:gridSpan w:val="4"/>
            <w:vAlign w:val="bottom"/>
          </w:tcPr>
          <w:p>
            <w:pPr>
              <w:spacing w:line="274" w:lineRule="exact"/>
              <w:ind w:left="1300"/>
              <w:jc w:val="center"/>
              <w:rPr>
                <w:rFonts w:ascii="宋体" w:hAnsi="宋体" w:eastAsia="宋体" w:cs="宋体"/>
                <w:b/>
                <w:bCs/>
                <w:w w:val="98"/>
                <w:sz w:val="24"/>
                <w:szCs w:val="24"/>
              </w:rPr>
            </w:pPr>
            <w:r>
              <w:rPr>
                <w:rFonts w:hint="eastAsia" w:ascii="宋体" w:hAnsi="宋体" w:eastAsia="宋体" w:cs="宋体"/>
                <w:b/>
                <w:bCs/>
                <w:w w:val="98"/>
                <w:sz w:val="24"/>
                <w:szCs w:val="24"/>
              </w:rPr>
              <w:t>安阳市第十一届青</w:t>
            </w:r>
            <w:bookmarkStart w:id="5" w:name="_GoBack"/>
            <w:bookmarkEnd w:id="5"/>
            <w:r>
              <w:rPr>
                <w:rFonts w:hint="eastAsia" w:ascii="宋体" w:hAnsi="宋体" w:eastAsia="宋体" w:cs="宋体"/>
                <w:b/>
                <w:bCs/>
                <w:w w:val="98"/>
                <w:sz w:val="24"/>
                <w:szCs w:val="24"/>
              </w:rPr>
              <w:t>少年机器人大赛</w:t>
            </w:r>
          </w:p>
        </w:tc>
        <w:tc>
          <w:tcPr>
            <w:tcW w:w="2400" w:type="dxa"/>
            <w:vAlign w:val="bottom"/>
          </w:tcPr>
          <w:p>
            <w:pPr>
              <w:rPr>
                <w:sz w:val="23"/>
                <w:szCs w:val="23"/>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12" w:hRule="atLeast"/>
        </w:trPr>
        <w:tc>
          <w:tcPr>
            <w:tcW w:w="1360" w:type="dxa"/>
            <w:vAlign w:val="bottom"/>
          </w:tcPr>
          <w:p>
            <w:pPr>
              <w:rPr>
                <w:sz w:val="24"/>
                <w:szCs w:val="24"/>
              </w:rPr>
            </w:pPr>
          </w:p>
        </w:tc>
        <w:tc>
          <w:tcPr>
            <w:tcW w:w="100" w:type="dxa"/>
            <w:vAlign w:val="bottom"/>
          </w:tcPr>
          <w:p>
            <w:pPr>
              <w:rPr>
                <w:sz w:val="24"/>
                <w:szCs w:val="24"/>
              </w:rPr>
            </w:pPr>
          </w:p>
        </w:tc>
        <w:tc>
          <w:tcPr>
            <w:tcW w:w="1940" w:type="dxa"/>
            <w:vAlign w:val="bottom"/>
          </w:tcPr>
          <w:p>
            <w:pPr>
              <w:rPr>
                <w:sz w:val="24"/>
                <w:szCs w:val="24"/>
              </w:rPr>
            </w:pPr>
          </w:p>
        </w:tc>
        <w:tc>
          <w:tcPr>
            <w:tcW w:w="3300" w:type="dxa"/>
            <w:gridSpan w:val="3"/>
            <w:vAlign w:val="bottom"/>
          </w:tcPr>
          <w:p>
            <w:pPr>
              <w:spacing w:line="274" w:lineRule="exact"/>
              <w:ind w:right="540"/>
              <w:jc w:val="center"/>
              <w:rPr>
                <w:sz w:val="20"/>
                <w:szCs w:val="20"/>
              </w:rPr>
            </w:pPr>
            <w:r>
              <w:rPr>
                <w:rFonts w:ascii="宋体" w:hAnsi="宋体" w:eastAsia="宋体" w:cs="宋体"/>
                <w:w w:val="99"/>
                <w:sz w:val="24"/>
                <w:szCs w:val="24"/>
              </w:rPr>
              <w:t>智能快递员竞赛记分表</w:t>
            </w:r>
          </w:p>
        </w:tc>
        <w:tc>
          <w:tcPr>
            <w:tcW w:w="240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12" w:hRule="atLeast"/>
        </w:trPr>
        <w:tc>
          <w:tcPr>
            <w:tcW w:w="1360" w:type="dxa"/>
            <w:vAlign w:val="bottom"/>
          </w:tcPr>
          <w:p>
            <w:pPr>
              <w:spacing w:line="274" w:lineRule="exact"/>
              <w:ind w:left="160"/>
              <w:rPr>
                <w:sz w:val="20"/>
                <w:szCs w:val="20"/>
              </w:rPr>
            </w:pPr>
            <w:r>
              <w:rPr>
                <w:rFonts w:ascii="宋体" w:hAnsi="宋体" w:eastAsia="宋体" w:cs="宋体"/>
                <w:w w:val="98"/>
                <w:sz w:val="24"/>
                <w:szCs w:val="24"/>
              </w:rPr>
              <w:t>队伍编号：</w:t>
            </w:r>
          </w:p>
        </w:tc>
        <w:tc>
          <w:tcPr>
            <w:tcW w:w="100" w:type="dxa"/>
            <w:vAlign w:val="bottom"/>
          </w:tcPr>
          <w:p>
            <w:pPr>
              <w:rPr>
                <w:sz w:val="24"/>
                <w:szCs w:val="24"/>
              </w:rPr>
            </w:pPr>
          </w:p>
        </w:tc>
        <w:tc>
          <w:tcPr>
            <w:tcW w:w="1940" w:type="dxa"/>
            <w:vAlign w:val="bottom"/>
          </w:tcPr>
          <w:p>
            <w:pPr>
              <w:rPr>
                <w:sz w:val="24"/>
                <w:szCs w:val="24"/>
              </w:rPr>
            </w:pPr>
          </w:p>
        </w:tc>
        <w:tc>
          <w:tcPr>
            <w:tcW w:w="520" w:type="dxa"/>
            <w:vAlign w:val="bottom"/>
          </w:tcPr>
          <w:p>
            <w:pPr>
              <w:rPr>
                <w:sz w:val="24"/>
                <w:szCs w:val="24"/>
              </w:rPr>
            </w:pPr>
          </w:p>
        </w:tc>
        <w:tc>
          <w:tcPr>
            <w:tcW w:w="2780" w:type="dxa"/>
            <w:gridSpan w:val="2"/>
            <w:vAlign w:val="bottom"/>
          </w:tcPr>
          <w:p>
            <w:pPr>
              <w:spacing w:line="274" w:lineRule="exact"/>
              <w:ind w:left="1000"/>
              <w:rPr>
                <w:sz w:val="20"/>
                <w:szCs w:val="20"/>
              </w:rPr>
            </w:pPr>
            <w:r>
              <w:rPr>
                <w:rFonts w:ascii="宋体" w:hAnsi="宋体" w:eastAsia="宋体" w:cs="宋体"/>
                <w:sz w:val="24"/>
                <w:szCs w:val="24"/>
              </w:rPr>
              <w:t>组别：</w:t>
            </w:r>
          </w:p>
        </w:tc>
        <w:tc>
          <w:tcPr>
            <w:tcW w:w="240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12" w:hRule="atLeast"/>
        </w:trPr>
        <w:tc>
          <w:tcPr>
            <w:tcW w:w="1360" w:type="dxa"/>
            <w:vAlign w:val="bottom"/>
          </w:tcPr>
          <w:p>
            <w:pPr>
              <w:spacing w:line="274" w:lineRule="exact"/>
              <w:ind w:left="160"/>
              <w:rPr>
                <w:sz w:val="20"/>
                <w:szCs w:val="20"/>
              </w:rPr>
            </w:pPr>
            <w:r>
              <w:rPr>
                <w:rFonts w:ascii="宋体" w:hAnsi="宋体" w:eastAsia="宋体" w:cs="宋体"/>
                <w:sz w:val="24"/>
                <w:szCs w:val="24"/>
              </w:rPr>
              <w:t>单位：</w:t>
            </w:r>
          </w:p>
        </w:tc>
        <w:tc>
          <w:tcPr>
            <w:tcW w:w="100" w:type="dxa"/>
            <w:vAlign w:val="bottom"/>
          </w:tcPr>
          <w:p>
            <w:pPr>
              <w:rPr>
                <w:sz w:val="24"/>
                <w:szCs w:val="24"/>
              </w:rPr>
            </w:pPr>
          </w:p>
        </w:tc>
        <w:tc>
          <w:tcPr>
            <w:tcW w:w="1940" w:type="dxa"/>
            <w:vAlign w:val="bottom"/>
          </w:tcPr>
          <w:p>
            <w:pPr>
              <w:rPr>
                <w:sz w:val="24"/>
                <w:szCs w:val="24"/>
              </w:rPr>
            </w:pPr>
          </w:p>
        </w:tc>
        <w:tc>
          <w:tcPr>
            <w:tcW w:w="520" w:type="dxa"/>
            <w:vAlign w:val="bottom"/>
          </w:tcPr>
          <w:p>
            <w:pPr>
              <w:rPr>
                <w:sz w:val="24"/>
                <w:szCs w:val="24"/>
              </w:rPr>
            </w:pPr>
          </w:p>
        </w:tc>
        <w:tc>
          <w:tcPr>
            <w:tcW w:w="2420" w:type="dxa"/>
            <w:vAlign w:val="bottom"/>
          </w:tcPr>
          <w:p>
            <w:pPr>
              <w:rPr>
                <w:sz w:val="24"/>
                <w:szCs w:val="24"/>
              </w:rPr>
            </w:pPr>
          </w:p>
        </w:tc>
        <w:tc>
          <w:tcPr>
            <w:tcW w:w="360" w:type="dxa"/>
            <w:vAlign w:val="bottom"/>
          </w:tcPr>
          <w:p>
            <w:pPr>
              <w:rPr>
                <w:sz w:val="24"/>
                <w:szCs w:val="24"/>
              </w:rPr>
            </w:pPr>
          </w:p>
        </w:tc>
        <w:tc>
          <w:tcPr>
            <w:tcW w:w="240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6" w:hRule="atLeast"/>
        </w:trPr>
        <w:tc>
          <w:tcPr>
            <w:tcW w:w="1360" w:type="dxa"/>
            <w:tcBorders>
              <w:bottom w:val="single" w:color="auto" w:sz="8" w:space="0"/>
            </w:tcBorders>
            <w:vAlign w:val="bottom"/>
          </w:tcPr>
          <w:p>
            <w:pPr>
              <w:rPr>
                <w:sz w:val="3"/>
                <w:szCs w:val="3"/>
              </w:rPr>
            </w:pPr>
          </w:p>
        </w:tc>
        <w:tc>
          <w:tcPr>
            <w:tcW w:w="100" w:type="dxa"/>
            <w:tcBorders>
              <w:bottom w:val="single" w:color="auto" w:sz="8" w:space="0"/>
            </w:tcBorders>
            <w:vAlign w:val="bottom"/>
          </w:tcPr>
          <w:p>
            <w:pPr>
              <w:rPr>
                <w:sz w:val="3"/>
                <w:szCs w:val="3"/>
              </w:rPr>
            </w:pPr>
          </w:p>
        </w:tc>
        <w:tc>
          <w:tcPr>
            <w:tcW w:w="1940" w:type="dxa"/>
            <w:tcBorders>
              <w:bottom w:val="single" w:color="auto" w:sz="8" w:space="0"/>
            </w:tcBorders>
            <w:vAlign w:val="bottom"/>
          </w:tcPr>
          <w:p>
            <w:pPr>
              <w:rPr>
                <w:sz w:val="3"/>
                <w:szCs w:val="3"/>
              </w:rPr>
            </w:pPr>
          </w:p>
        </w:tc>
        <w:tc>
          <w:tcPr>
            <w:tcW w:w="520" w:type="dxa"/>
            <w:tcBorders>
              <w:bottom w:val="single" w:color="auto" w:sz="8" w:space="0"/>
            </w:tcBorders>
            <w:vAlign w:val="bottom"/>
          </w:tcPr>
          <w:p>
            <w:pPr>
              <w:rPr>
                <w:sz w:val="3"/>
                <w:szCs w:val="3"/>
              </w:rPr>
            </w:pPr>
          </w:p>
        </w:tc>
        <w:tc>
          <w:tcPr>
            <w:tcW w:w="2420" w:type="dxa"/>
            <w:tcBorders>
              <w:bottom w:val="single" w:color="auto" w:sz="8" w:space="0"/>
            </w:tcBorders>
            <w:vAlign w:val="bottom"/>
          </w:tcPr>
          <w:p>
            <w:pPr>
              <w:rPr>
                <w:sz w:val="3"/>
                <w:szCs w:val="3"/>
              </w:rPr>
            </w:pPr>
          </w:p>
        </w:tc>
        <w:tc>
          <w:tcPr>
            <w:tcW w:w="360" w:type="dxa"/>
            <w:tcBorders>
              <w:bottom w:val="single" w:color="auto" w:sz="8" w:space="0"/>
            </w:tcBorders>
            <w:vAlign w:val="bottom"/>
          </w:tcPr>
          <w:p>
            <w:pPr>
              <w:rPr>
                <w:sz w:val="3"/>
                <w:szCs w:val="3"/>
              </w:rPr>
            </w:pPr>
          </w:p>
        </w:tc>
        <w:tc>
          <w:tcPr>
            <w:tcW w:w="2400" w:type="dxa"/>
            <w:tcBorders>
              <w:bottom w:val="single" w:color="auto" w:sz="8" w:space="0"/>
            </w:tcBorders>
            <w:vAlign w:val="bottom"/>
          </w:tcPr>
          <w:p>
            <w:pPr>
              <w:rPr>
                <w:sz w:val="3"/>
                <w:szCs w:val="3"/>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765" w:hRule="atLeast"/>
        </w:trPr>
        <w:tc>
          <w:tcPr>
            <w:tcW w:w="1360" w:type="dxa"/>
            <w:tcBorders>
              <w:left w:val="single" w:color="auto" w:sz="8" w:space="0"/>
            </w:tcBorders>
            <w:vAlign w:val="bottom"/>
          </w:tcPr>
          <w:p>
            <w:pPr>
              <w:spacing w:line="274" w:lineRule="exact"/>
              <w:ind w:left="480"/>
              <w:rPr>
                <w:sz w:val="20"/>
                <w:szCs w:val="20"/>
              </w:rPr>
            </w:pPr>
            <w:r>
              <w:rPr>
                <w:rFonts w:ascii="宋体" w:hAnsi="宋体" w:eastAsia="宋体" w:cs="宋体"/>
                <w:sz w:val="24"/>
                <w:szCs w:val="24"/>
              </w:rPr>
              <w:t>任务</w:t>
            </w:r>
          </w:p>
        </w:tc>
        <w:tc>
          <w:tcPr>
            <w:tcW w:w="100" w:type="dxa"/>
            <w:tcBorders>
              <w:right w:val="single" w:color="auto" w:sz="8" w:space="0"/>
            </w:tcBorders>
            <w:vAlign w:val="bottom"/>
          </w:tcPr>
          <w:p>
            <w:pPr>
              <w:rPr>
                <w:sz w:val="24"/>
                <w:szCs w:val="24"/>
              </w:rPr>
            </w:pPr>
          </w:p>
        </w:tc>
        <w:tc>
          <w:tcPr>
            <w:tcW w:w="1940" w:type="dxa"/>
            <w:vAlign w:val="bottom"/>
          </w:tcPr>
          <w:p>
            <w:pPr>
              <w:rPr>
                <w:sz w:val="24"/>
                <w:szCs w:val="24"/>
              </w:rPr>
            </w:pPr>
          </w:p>
        </w:tc>
        <w:tc>
          <w:tcPr>
            <w:tcW w:w="520" w:type="dxa"/>
            <w:tcBorders>
              <w:right w:val="single" w:color="auto" w:sz="8" w:space="0"/>
            </w:tcBorders>
            <w:vAlign w:val="bottom"/>
          </w:tcPr>
          <w:p>
            <w:pPr>
              <w:rPr>
                <w:sz w:val="24"/>
                <w:szCs w:val="24"/>
              </w:rPr>
            </w:pPr>
          </w:p>
        </w:tc>
        <w:tc>
          <w:tcPr>
            <w:tcW w:w="2420" w:type="dxa"/>
            <w:tcBorders>
              <w:right w:val="single" w:color="auto" w:sz="8" w:space="0"/>
            </w:tcBorders>
            <w:vAlign w:val="bottom"/>
          </w:tcPr>
          <w:p>
            <w:pPr>
              <w:spacing w:line="274" w:lineRule="exact"/>
              <w:ind w:left="560"/>
              <w:rPr>
                <w:sz w:val="20"/>
                <w:szCs w:val="20"/>
              </w:rPr>
            </w:pPr>
            <w:r>
              <w:rPr>
                <w:rFonts w:ascii="宋体" w:hAnsi="宋体" w:eastAsia="宋体" w:cs="宋体"/>
                <w:sz w:val="24"/>
                <w:szCs w:val="24"/>
              </w:rPr>
              <w:t>第一轮</w:t>
            </w:r>
          </w:p>
        </w:tc>
        <w:tc>
          <w:tcPr>
            <w:tcW w:w="360" w:type="dxa"/>
            <w:vAlign w:val="bottom"/>
          </w:tcPr>
          <w:p>
            <w:pPr>
              <w:rPr>
                <w:sz w:val="24"/>
                <w:szCs w:val="24"/>
              </w:rPr>
            </w:pPr>
          </w:p>
        </w:tc>
        <w:tc>
          <w:tcPr>
            <w:tcW w:w="2400" w:type="dxa"/>
            <w:tcBorders>
              <w:right w:val="single" w:color="auto" w:sz="8" w:space="0"/>
            </w:tcBorders>
            <w:vAlign w:val="bottom"/>
          </w:tcPr>
          <w:p>
            <w:pPr>
              <w:spacing w:line="274" w:lineRule="exact"/>
              <w:ind w:left="200"/>
              <w:rPr>
                <w:sz w:val="20"/>
                <w:szCs w:val="20"/>
              </w:rPr>
            </w:pPr>
            <w:r>
              <w:rPr>
                <w:rFonts w:ascii="宋体" w:hAnsi="宋体" w:eastAsia="宋体" w:cs="宋体"/>
                <w:sz w:val="24"/>
                <w:szCs w:val="24"/>
              </w:rPr>
              <w:t>第二轮</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535" w:hRule="atLeast"/>
        </w:trPr>
        <w:tc>
          <w:tcPr>
            <w:tcW w:w="1360" w:type="dxa"/>
            <w:tcBorders>
              <w:left w:val="single" w:color="auto" w:sz="8" w:space="0"/>
              <w:bottom w:val="single" w:color="auto" w:sz="8" w:space="0"/>
            </w:tcBorders>
            <w:vAlign w:val="bottom"/>
          </w:tcPr>
          <w:p>
            <w:pPr>
              <w:rPr>
                <w:sz w:val="24"/>
                <w:szCs w:val="24"/>
              </w:rPr>
            </w:pPr>
          </w:p>
        </w:tc>
        <w:tc>
          <w:tcPr>
            <w:tcW w:w="100" w:type="dxa"/>
            <w:tcBorders>
              <w:bottom w:val="single" w:color="auto" w:sz="8" w:space="0"/>
              <w:right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520" w:type="dxa"/>
            <w:tcBorders>
              <w:bottom w:val="single" w:color="auto" w:sz="8" w:space="0"/>
              <w:right w:val="single" w:color="auto" w:sz="8" w:space="0"/>
            </w:tcBorders>
            <w:vAlign w:val="bottom"/>
          </w:tcPr>
          <w:p>
            <w:pPr>
              <w:rPr>
                <w:sz w:val="24"/>
                <w:szCs w:val="24"/>
              </w:rPr>
            </w:pPr>
          </w:p>
        </w:tc>
        <w:tc>
          <w:tcPr>
            <w:tcW w:w="2420" w:type="dxa"/>
            <w:tcBorders>
              <w:bottom w:val="single" w:color="auto" w:sz="8" w:space="0"/>
              <w:right w:val="single" w:color="auto" w:sz="8" w:space="0"/>
            </w:tcBorders>
            <w:vAlign w:val="bottom"/>
          </w:tcPr>
          <w:p>
            <w:pPr>
              <w:rPr>
                <w:sz w:val="24"/>
                <w:szCs w:val="24"/>
              </w:rPr>
            </w:pPr>
          </w:p>
        </w:tc>
        <w:tc>
          <w:tcPr>
            <w:tcW w:w="360" w:type="dxa"/>
            <w:tcBorders>
              <w:bottom w:val="single" w:color="auto" w:sz="8" w:space="0"/>
            </w:tcBorders>
            <w:vAlign w:val="bottom"/>
          </w:tcPr>
          <w:p>
            <w:pPr>
              <w:rPr>
                <w:sz w:val="24"/>
                <w:szCs w:val="24"/>
              </w:rPr>
            </w:pPr>
          </w:p>
        </w:tc>
        <w:tc>
          <w:tcPr>
            <w:tcW w:w="2400" w:type="dxa"/>
            <w:tcBorders>
              <w:bottom w:val="single" w:color="auto" w:sz="8" w:space="0"/>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22"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送至集散地</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93" w:hRule="atLeast"/>
        </w:trPr>
        <w:tc>
          <w:tcPr>
            <w:tcW w:w="1360" w:type="dxa"/>
            <w:vMerge w:val="restart"/>
            <w:tcBorders>
              <w:left w:val="single" w:color="auto" w:sz="8" w:space="0"/>
            </w:tcBorders>
            <w:vAlign w:val="bottom"/>
          </w:tcPr>
          <w:p>
            <w:pPr>
              <w:spacing w:line="274" w:lineRule="exact"/>
              <w:ind w:left="160"/>
              <w:rPr>
                <w:sz w:val="20"/>
                <w:szCs w:val="20"/>
              </w:rPr>
            </w:pPr>
            <w:r>
              <w:rPr>
                <w:rFonts w:ascii="宋体" w:hAnsi="宋体" w:eastAsia="宋体" w:cs="宋体"/>
                <w:w w:val="98"/>
                <w:sz w:val="24"/>
                <w:szCs w:val="24"/>
              </w:rPr>
              <w:t>黄色包裹 1</w:t>
            </w:r>
          </w:p>
        </w:tc>
        <w:tc>
          <w:tcPr>
            <w:tcW w:w="100" w:type="dxa"/>
            <w:tcBorders>
              <w:right w:val="single" w:color="auto" w:sz="8" w:space="0"/>
            </w:tcBorders>
            <w:vAlign w:val="bottom"/>
          </w:tcPr>
          <w:p>
            <w:pPr>
              <w:rPr>
                <w:sz w:val="16"/>
                <w:szCs w:val="16"/>
              </w:rPr>
            </w:pPr>
          </w:p>
        </w:tc>
        <w:tc>
          <w:tcPr>
            <w:tcW w:w="1940" w:type="dxa"/>
            <w:tcBorders>
              <w:bottom w:val="single" w:color="auto" w:sz="8" w:space="0"/>
            </w:tcBorders>
            <w:vAlign w:val="bottom"/>
          </w:tcPr>
          <w:p>
            <w:pPr>
              <w:rPr>
                <w:sz w:val="16"/>
                <w:szCs w:val="16"/>
              </w:rPr>
            </w:pPr>
          </w:p>
        </w:tc>
        <w:tc>
          <w:tcPr>
            <w:tcW w:w="520" w:type="dxa"/>
            <w:tcBorders>
              <w:bottom w:val="single" w:color="auto" w:sz="8" w:space="0"/>
              <w:right w:val="single" w:color="auto" w:sz="8" w:space="0"/>
            </w:tcBorders>
            <w:vAlign w:val="bottom"/>
          </w:tcPr>
          <w:p>
            <w:pPr>
              <w:rPr>
                <w:sz w:val="16"/>
                <w:szCs w:val="16"/>
              </w:rPr>
            </w:pPr>
          </w:p>
        </w:tc>
        <w:tc>
          <w:tcPr>
            <w:tcW w:w="2420" w:type="dxa"/>
            <w:tcBorders>
              <w:bottom w:val="single" w:color="auto" w:sz="8" w:space="0"/>
              <w:right w:val="single" w:color="auto" w:sz="8" w:space="0"/>
            </w:tcBorders>
            <w:vAlign w:val="bottom"/>
          </w:tcPr>
          <w:p>
            <w:pPr>
              <w:rPr>
                <w:sz w:val="16"/>
                <w:szCs w:val="16"/>
              </w:rPr>
            </w:pPr>
          </w:p>
        </w:tc>
        <w:tc>
          <w:tcPr>
            <w:tcW w:w="360" w:type="dxa"/>
            <w:tcBorders>
              <w:bottom w:val="single" w:color="auto" w:sz="8" w:space="0"/>
            </w:tcBorders>
            <w:vAlign w:val="bottom"/>
          </w:tcPr>
          <w:p>
            <w:pPr>
              <w:rPr>
                <w:sz w:val="16"/>
                <w:szCs w:val="16"/>
              </w:rPr>
            </w:pPr>
          </w:p>
        </w:tc>
        <w:tc>
          <w:tcPr>
            <w:tcW w:w="2400" w:type="dxa"/>
            <w:tcBorders>
              <w:bottom w:val="single" w:color="auto" w:sz="8" w:space="0"/>
              <w:right w:val="single" w:color="auto" w:sz="8" w:space="0"/>
            </w:tcBorders>
            <w:vAlign w:val="bottom"/>
          </w:tcPr>
          <w:p>
            <w:pPr>
              <w:rPr>
                <w:sz w:val="16"/>
                <w:szCs w:val="1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08" w:hRule="atLeast"/>
        </w:trPr>
        <w:tc>
          <w:tcPr>
            <w:tcW w:w="1360" w:type="dxa"/>
            <w:vMerge w:val="continue"/>
            <w:tcBorders>
              <w:left w:val="single" w:color="auto" w:sz="8" w:space="0"/>
            </w:tcBorders>
            <w:vAlign w:val="bottom"/>
          </w:tcPr>
          <w:p>
            <w:pPr>
              <w:rPr>
                <w:sz w:val="9"/>
                <w:szCs w:val="9"/>
              </w:rPr>
            </w:pPr>
          </w:p>
        </w:tc>
        <w:tc>
          <w:tcPr>
            <w:tcW w:w="100" w:type="dxa"/>
            <w:tcBorders>
              <w:right w:val="single" w:color="auto" w:sz="8" w:space="0"/>
            </w:tcBorders>
            <w:vAlign w:val="bottom"/>
          </w:tcPr>
          <w:p>
            <w:pPr>
              <w:rPr>
                <w:sz w:val="9"/>
                <w:szCs w:val="9"/>
              </w:rPr>
            </w:pPr>
          </w:p>
        </w:tc>
        <w:tc>
          <w:tcPr>
            <w:tcW w:w="2460" w:type="dxa"/>
            <w:gridSpan w:val="2"/>
            <w:vMerge w:val="restart"/>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送至客户</w:t>
            </w:r>
          </w:p>
        </w:tc>
        <w:tc>
          <w:tcPr>
            <w:tcW w:w="2420" w:type="dxa"/>
            <w:tcBorders>
              <w:right w:val="single" w:color="auto" w:sz="8" w:space="0"/>
            </w:tcBorders>
            <w:vAlign w:val="bottom"/>
          </w:tcPr>
          <w:p>
            <w:pPr>
              <w:rPr>
                <w:sz w:val="9"/>
                <w:szCs w:val="9"/>
              </w:rPr>
            </w:pPr>
          </w:p>
        </w:tc>
        <w:tc>
          <w:tcPr>
            <w:tcW w:w="360" w:type="dxa"/>
            <w:vAlign w:val="bottom"/>
          </w:tcPr>
          <w:p>
            <w:pPr>
              <w:rPr>
                <w:sz w:val="9"/>
                <w:szCs w:val="9"/>
              </w:rPr>
            </w:pPr>
          </w:p>
        </w:tc>
        <w:tc>
          <w:tcPr>
            <w:tcW w:w="2400" w:type="dxa"/>
            <w:tcBorders>
              <w:right w:val="single" w:color="auto" w:sz="8" w:space="0"/>
            </w:tcBorders>
            <w:vAlign w:val="bottom"/>
          </w:tcPr>
          <w:p>
            <w:pPr>
              <w:rPr>
                <w:sz w:val="9"/>
                <w:szCs w:val="9"/>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17"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vMerge w:val="continue"/>
            <w:tcBorders>
              <w:right w:val="single" w:color="auto" w:sz="8" w:space="0"/>
            </w:tcBorders>
            <w:vAlign w:val="bottom"/>
          </w:tcPr>
          <w:p>
            <w:pPr>
              <w:rPr>
                <w:sz w:val="24"/>
                <w:szCs w:val="24"/>
              </w:rPr>
            </w:pP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99" w:hRule="atLeast"/>
        </w:trPr>
        <w:tc>
          <w:tcPr>
            <w:tcW w:w="1360" w:type="dxa"/>
            <w:tcBorders>
              <w:left w:val="single" w:color="auto" w:sz="8" w:space="0"/>
              <w:bottom w:val="single" w:color="auto" w:sz="8" w:space="0"/>
            </w:tcBorders>
            <w:vAlign w:val="bottom"/>
          </w:tcPr>
          <w:p>
            <w:pPr>
              <w:rPr>
                <w:sz w:val="17"/>
                <w:szCs w:val="17"/>
              </w:rPr>
            </w:pPr>
          </w:p>
        </w:tc>
        <w:tc>
          <w:tcPr>
            <w:tcW w:w="100" w:type="dxa"/>
            <w:tcBorders>
              <w:bottom w:val="single" w:color="auto" w:sz="8" w:space="0"/>
              <w:right w:val="single" w:color="auto" w:sz="8" w:space="0"/>
            </w:tcBorders>
            <w:vAlign w:val="bottom"/>
          </w:tcPr>
          <w:p>
            <w:pPr>
              <w:rPr>
                <w:sz w:val="17"/>
                <w:szCs w:val="17"/>
              </w:rPr>
            </w:pPr>
          </w:p>
        </w:tc>
        <w:tc>
          <w:tcPr>
            <w:tcW w:w="1940" w:type="dxa"/>
            <w:tcBorders>
              <w:bottom w:val="single" w:color="auto" w:sz="8" w:space="0"/>
            </w:tcBorders>
            <w:vAlign w:val="bottom"/>
          </w:tcPr>
          <w:p>
            <w:pPr>
              <w:rPr>
                <w:sz w:val="17"/>
                <w:szCs w:val="17"/>
              </w:rPr>
            </w:pPr>
          </w:p>
        </w:tc>
        <w:tc>
          <w:tcPr>
            <w:tcW w:w="520" w:type="dxa"/>
            <w:tcBorders>
              <w:bottom w:val="single" w:color="auto" w:sz="8" w:space="0"/>
              <w:right w:val="single" w:color="auto" w:sz="8" w:space="0"/>
            </w:tcBorders>
            <w:vAlign w:val="bottom"/>
          </w:tcPr>
          <w:p>
            <w:pPr>
              <w:rPr>
                <w:sz w:val="17"/>
                <w:szCs w:val="17"/>
              </w:rPr>
            </w:pPr>
          </w:p>
        </w:tc>
        <w:tc>
          <w:tcPr>
            <w:tcW w:w="2420" w:type="dxa"/>
            <w:tcBorders>
              <w:bottom w:val="single" w:color="auto" w:sz="8" w:space="0"/>
              <w:right w:val="single" w:color="auto" w:sz="8" w:space="0"/>
            </w:tcBorders>
            <w:vAlign w:val="bottom"/>
          </w:tcPr>
          <w:p>
            <w:pPr>
              <w:rPr>
                <w:sz w:val="17"/>
                <w:szCs w:val="17"/>
              </w:rPr>
            </w:pPr>
          </w:p>
        </w:tc>
        <w:tc>
          <w:tcPr>
            <w:tcW w:w="360" w:type="dxa"/>
            <w:tcBorders>
              <w:bottom w:val="single" w:color="auto" w:sz="8" w:space="0"/>
            </w:tcBorders>
            <w:vAlign w:val="bottom"/>
          </w:tcPr>
          <w:p>
            <w:pPr>
              <w:rPr>
                <w:sz w:val="17"/>
                <w:szCs w:val="17"/>
              </w:rPr>
            </w:pPr>
          </w:p>
        </w:tc>
        <w:tc>
          <w:tcPr>
            <w:tcW w:w="2400" w:type="dxa"/>
            <w:tcBorders>
              <w:bottom w:val="single" w:color="auto" w:sz="8" w:space="0"/>
              <w:right w:val="single" w:color="auto" w:sz="8" w:space="0"/>
            </w:tcBorders>
            <w:vAlign w:val="bottom"/>
          </w:tcPr>
          <w:p>
            <w:pPr>
              <w:rPr>
                <w:sz w:val="17"/>
                <w:szCs w:val="1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69"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送至集散地</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41" w:hRule="atLeast"/>
        </w:trPr>
        <w:tc>
          <w:tcPr>
            <w:tcW w:w="1360" w:type="dxa"/>
            <w:vMerge w:val="restart"/>
            <w:tcBorders>
              <w:left w:val="single" w:color="auto" w:sz="8" w:space="0"/>
            </w:tcBorders>
            <w:vAlign w:val="bottom"/>
          </w:tcPr>
          <w:p>
            <w:pPr>
              <w:spacing w:line="274" w:lineRule="exact"/>
              <w:ind w:left="160"/>
              <w:rPr>
                <w:sz w:val="20"/>
                <w:szCs w:val="20"/>
              </w:rPr>
            </w:pPr>
            <w:r>
              <w:rPr>
                <w:rFonts w:ascii="宋体" w:hAnsi="宋体" w:eastAsia="宋体" w:cs="宋体"/>
                <w:w w:val="98"/>
                <w:sz w:val="24"/>
                <w:szCs w:val="24"/>
              </w:rPr>
              <w:t>黄色包裹 2</w:t>
            </w:r>
          </w:p>
        </w:tc>
        <w:tc>
          <w:tcPr>
            <w:tcW w:w="100" w:type="dxa"/>
            <w:tcBorders>
              <w:right w:val="single" w:color="auto" w:sz="8" w:space="0"/>
            </w:tcBorders>
            <w:vAlign w:val="bottom"/>
          </w:tcPr>
          <w:p>
            <w:pPr>
              <w:rPr>
                <w:sz w:val="12"/>
                <w:szCs w:val="12"/>
              </w:rPr>
            </w:pPr>
          </w:p>
        </w:tc>
        <w:tc>
          <w:tcPr>
            <w:tcW w:w="1940" w:type="dxa"/>
            <w:tcBorders>
              <w:bottom w:val="single" w:color="auto" w:sz="8" w:space="0"/>
            </w:tcBorders>
            <w:vAlign w:val="bottom"/>
          </w:tcPr>
          <w:p>
            <w:pPr>
              <w:rPr>
                <w:sz w:val="12"/>
                <w:szCs w:val="12"/>
              </w:rPr>
            </w:pPr>
          </w:p>
        </w:tc>
        <w:tc>
          <w:tcPr>
            <w:tcW w:w="520" w:type="dxa"/>
            <w:tcBorders>
              <w:bottom w:val="single" w:color="auto" w:sz="8" w:space="0"/>
              <w:right w:val="single" w:color="auto" w:sz="8" w:space="0"/>
            </w:tcBorders>
            <w:vAlign w:val="bottom"/>
          </w:tcPr>
          <w:p>
            <w:pPr>
              <w:rPr>
                <w:sz w:val="12"/>
                <w:szCs w:val="12"/>
              </w:rPr>
            </w:pPr>
          </w:p>
        </w:tc>
        <w:tc>
          <w:tcPr>
            <w:tcW w:w="2420" w:type="dxa"/>
            <w:tcBorders>
              <w:bottom w:val="single" w:color="auto" w:sz="8" w:space="0"/>
              <w:right w:val="single" w:color="auto" w:sz="8" w:space="0"/>
            </w:tcBorders>
            <w:vAlign w:val="bottom"/>
          </w:tcPr>
          <w:p>
            <w:pPr>
              <w:rPr>
                <w:sz w:val="12"/>
                <w:szCs w:val="12"/>
              </w:rPr>
            </w:pPr>
          </w:p>
        </w:tc>
        <w:tc>
          <w:tcPr>
            <w:tcW w:w="360" w:type="dxa"/>
            <w:tcBorders>
              <w:bottom w:val="single" w:color="auto" w:sz="8" w:space="0"/>
            </w:tcBorders>
            <w:vAlign w:val="bottom"/>
          </w:tcPr>
          <w:p>
            <w:pPr>
              <w:rPr>
                <w:sz w:val="12"/>
                <w:szCs w:val="12"/>
              </w:rPr>
            </w:pPr>
          </w:p>
        </w:tc>
        <w:tc>
          <w:tcPr>
            <w:tcW w:w="2400" w:type="dxa"/>
            <w:tcBorders>
              <w:bottom w:val="single" w:color="auto" w:sz="8" w:space="0"/>
              <w:right w:val="single" w:color="auto" w:sz="8" w:space="0"/>
            </w:tcBorders>
            <w:vAlign w:val="bottom"/>
          </w:tcPr>
          <w:p>
            <w:pPr>
              <w:rPr>
                <w:sz w:val="12"/>
                <w:szCs w:val="12"/>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63" w:hRule="atLeast"/>
        </w:trPr>
        <w:tc>
          <w:tcPr>
            <w:tcW w:w="1360" w:type="dxa"/>
            <w:vMerge w:val="continue"/>
            <w:tcBorders>
              <w:left w:val="single" w:color="auto" w:sz="8" w:space="0"/>
            </w:tcBorders>
            <w:vAlign w:val="bottom"/>
          </w:tcPr>
          <w:p>
            <w:pPr>
              <w:rPr>
                <w:sz w:val="14"/>
                <w:szCs w:val="14"/>
              </w:rPr>
            </w:pPr>
          </w:p>
        </w:tc>
        <w:tc>
          <w:tcPr>
            <w:tcW w:w="100" w:type="dxa"/>
            <w:tcBorders>
              <w:right w:val="single" w:color="auto" w:sz="8" w:space="0"/>
            </w:tcBorders>
            <w:vAlign w:val="bottom"/>
          </w:tcPr>
          <w:p>
            <w:pPr>
              <w:rPr>
                <w:sz w:val="14"/>
                <w:szCs w:val="14"/>
              </w:rPr>
            </w:pPr>
          </w:p>
        </w:tc>
        <w:tc>
          <w:tcPr>
            <w:tcW w:w="2460" w:type="dxa"/>
            <w:gridSpan w:val="2"/>
            <w:vMerge w:val="restart"/>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送至客户</w:t>
            </w:r>
          </w:p>
        </w:tc>
        <w:tc>
          <w:tcPr>
            <w:tcW w:w="2420" w:type="dxa"/>
            <w:tcBorders>
              <w:right w:val="single" w:color="auto" w:sz="8" w:space="0"/>
            </w:tcBorders>
            <w:vAlign w:val="bottom"/>
          </w:tcPr>
          <w:p>
            <w:pPr>
              <w:rPr>
                <w:sz w:val="14"/>
                <w:szCs w:val="14"/>
              </w:rPr>
            </w:pPr>
          </w:p>
        </w:tc>
        <w:tc>
          <w:tcPr>
            <w:tcW w:w="360" w:type="dxa"/>
            <w:vAlign w:val="bottom"/>
          </w:tcPr>
          <w:p>
            <w:pPr>
              <w:rPr>
                <w:sz w:val="14"/>
                <w:szCs w:val="14"/>
              </w:rPr>
            </w:pPr>
          </w:p>
        </w:tc>
        <w:tc>
          <w:tcPr>
            <w:tcW w:w="2400" w:type="dxa"/>
            <w:tcBorders>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4" w:hRule="atLeast"/>
        </w:trPr>
        <w:tc>
          <w:tcPr>
            <w:tcW w:w="1360" w:type="dxa"/>
            <w:tcBorders>
              <w:left w:val="single" w:color="auto" w:sz="8" w:space="0"/>
            </w:tcBorders>
            <w:vAlign w:val="bottom"/>
          </w:tcPr>
          <w:p/>
        </w:tc>
        <w:tc>
          <w:tcPr>
            <w:tcW w:w="100" w:type="dxa"/>
            <w:tcBorders>
              <w:right w:val="single" w:color="auto" w:sz="8" w:space="0"/>
            </w:tcBorders>
            <w:vAlign w:val="bottom"/>
          </w:tcPr>
          <w:p/>
        </w:tc>
        <w:tc>
          <w:tcPr>
            <w:tcW w:w="2460" w:type="dxa"/>
            <w:gridSpan w:val="2"/>
            <w:vMerge w:val="continue"/>
            <w:tcBorders>
              <w:right w:val="single" w:color="auto" w:sz="8" w:space="0"/>
            </w:tcBorders>
            <w:vAlign w:val="bottom"/>
          </w:tcPr>
          <w:p/>
        </w:tc>
        <w:tc>
          <w:tcPr>
            <w:tcW w:w="2420" w:type="dxa"/>
            <w:tcBorders>
              <w:right w:val="single" w:color="auto" w:sz="8" w:space="0"/>
            </w:tcBorders>
            <w:vAlign w:val="bottom"/>
          </w:tcPr>
          <w:p/>
        </w:tc>
        <w:tc>
          <w:tcPr>
            <w:tcW w:w="360" w:type="dxa"/>
            <w:vAlign w:val="bottom"/>
          </w:tcPr>
          <w:p/>
        </w:tc>
        <w:tc>
          <w:tcPr>
            <w:tcW w:w="240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01" w:hRule="atLeast"/>
        </w:trPr>
        <w:tc>
          <w:tcPr>
            <w:tcW w:w="1360" w:type="dxa"/>
            <w:tcBorders>
              <w:left w:val="single" w:color="auto" w:sz="8" w:space="0"/>
              <w:bottom w:val="single" w:color="auto" w:sz="8" w:space="0"/>
            </w:tcBorders>
            <w:vAlign w:val="bottom"/>
          </w:tcPr>
          <w:p>
            <w:pPr>
              <w:rPr>
                <w:sz w:val="17"/>
                <w:szCs w:val="17"/>
              </w:rPr>
            </w:pPr>
          </w:p>
        </w:tc>
        <w:tc>
          <w:tcPr>
            <w:tcW w:w="100" w:type="dxa"/>
            <w:tcBorders>
              <w:bottom w:val="single" w:color="auto" w:sz="8" w:space="0"/>
              <w:right w:val="single" w:color="auto" w:sz="8" w:space="0"/>
            </w:tcBorders>
            <w:vAlign w:val="bottom"/>
          </w:tcPr>
          <w:p>
            <w:pPr>
              <w:rPr>
                <w:sz w:val="17"/>
                <w:szCs w:val="17"/>
              </w:rPr>
            </w:pPr>
          </w:p>
        </w:tc>
        <w:tc>
          <w:tcPr>
            <w:tcW w:w="1940" w:type="dxa"/>
            <w:tcBorders>
              <w:bottom w:val="single" w:color="auto" w:sz="8" w:space="0"/>
            </w:tcBorders>
            <w:vAlign w:val="bottom"/>
          </w:tcPr>
          <w:p>
            <w:pPr>
              <w:rPr>
                <w:sz w:val="17"/>
                <w:szCs w:val="17"/>
              </w:rPr>
            </w:pPr>
          </w:p>
        </w:tc>
        <w:tc>
          <w:tcPr>
            <w:tcW w:w="520" w:type="dxa"/>
            <w:tcBorders>
              <w:bottom w:val="single" w:color="auto" w:sz="8" w:space="0"/>
              <w:right w:val="single" w:color="auto" w:sz="8" w:space="0"/>
            </w:tcBorders>
            <w:vAlign w:val="bottom"/>
          </w:tcPr>
          <w:p>
            <w:pPr>
              <w:rPr>
                <w:sz w:val="17"/>
                <w:szCs w:val="17"/>
              </w:rPr>
            </w:pPr>
          </w:p>
        </w:tc>
        <w:tc>
          <w:tcPr>
            <w:tcW w:w="2420" w:type="dxa"/>
            <w:tcBorders>
              <w:bottom w:val="single" w:color="auto" w:sz="8" w:space="0"/>
              <w:right w:val="single" w:color="auto" w:sz="8" w:space="0"/>
            </w:tcBorders>
            <w:vAlign w:val="bottom"/>
          </w:tcPr>
          <w:p>
            <w:pPr>
              <w:rPr>
                <w:sz w:val="17"/>
                <w:szCs w:val="17"/>
              </w:rPr>
            </w:pPr>
          </w:p>
        </w:tc>
        <w:tc>
          <w:tcPr>
            <w:tcW w:w="360" w:type="dxa"/>
            <w:tcBorders>
              <w:bottom w:val="single" w:color="auto" w:sz="8" w:space="0"/>
            </w:tcBorders>
            <w:vAlign w:val="bottom"/>
          </w:tcPr>
          <w:p>
            <w:pPr>
              <w:rPr>
                <w:sz w:val="17"/>
                <w:szCs w:val="17"/>
              </w:rPr>
            </w:pPr>
          </w:p>
        </w:tc>
        <w:tc>
          <w:tcPr>
            <w:tcW w:w="2400" w:type="dxa"/>
            <w:tcBorders>
              <w:bottom w:val="single" w:color="auto" w:sz="8" w:space="0"/>
              <w:right w:val="single" w:color="auto" w:sz="8" w:space="0"/>
            </w:tcBorders>
            <w:vAlign w:val="bottom"/>
          </w:tcPr>
          <w:p>
            <w:pPr>
              <w:rPr>
                <w:sz w:val="17"/>
                <w:szCs w:val="1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20"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送至集散地</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91" w:hRule="atLeast"/>
        </w:trPr>
        <w:tc>
          <w:tcPr>
            <w:tcW w:w="1360" w:type="dxa"/>
            <w:vMerge w:val="restart"/>
            <w:tcBorders>
              <w:left w:val="single" w:color="auto" w:sz="8" w:space="0"/>
            </w:tcBorders>
            <w:vAlign w:val="bottom"/>
          </w:tcPr>
          <w:p>
            <w:pPr>
              <w:spacing w:line="274" w:lineRule="exact"/>
              <w:ind w:left="160"/>
              <w:rPr>
                <w:sz w:val="20"/>
                <w:szCs w:val="20"/>
              </w:rPr>
            </w:pPr>
            <w:r>
              <w:rPr>
                <w:rFonts w:ascii="宋体" w:hAnsi="宋体" w:eastAsia="宋体" w:cs="宋体"/>
                <w:w w:val="98"/>
                <w:sz w:val="24"/>
                <w:szCs w:val="24"/>
              </w:rPr>
              <w:t>黄色包裹 3</w:t>
            </w:r>
          </w:p>
        </w:tc>
        <w:tc>
          <w:tcPr>
            <w:tcW w:w="100" w:type="dxa"/>
            <w:tcBorders>
              <w:right w:val="single" w:color="auto" w:sz="8" w:space="0"/>
            </w:tcBorders>
            <w:vAlign w:val="bottom"/>
          </w:tcPr>
          <w:p>
            <w:pPr>
              <w:rPr>
                <w:sz w:val="16"/>
                <w:szCs w:val="16"/>
              </w:rPr>
            </w:pPr>
          </w:p>
        </w:tc>
        <w:tc>
          <w:tcPr>
            <w:tcW w:w="1940" w:type="dxa"/>
            <w:tcBorders>
              <w:bottom w:val="single" w:color="auto" w:sz="8" w:space="0"/>
            </w:tcBorders>
            <w:vAlign w:val="bottom"/>
          </w:tcPr>
          <w:p>
            <w:pPr>
              <w:rPr>
                <w:sz w:val="16"/>
                <w:szCs w:val="16"/>
              </w:rPr>
            </w:pPr>
          </w:p>
        </w:tc>
        <w:tc>
          <w:tcPr>
            <w:tcW w:w="520" w:type="dxa"/>
            <w:tcBorders>
              <w:bottom w:val="single" w:color="auto" w:sz="8" w:space="0"/>
              <w:right w:val="single" w:color="auto" w:sz="8" w:space="0"/>
            </w:tcBorders>
            <w:vAlign w:val="bottom"/>
          </w:tcPr>
          <w:p>
            <w:pPr>
              <w:rPr>
                <w:sz w:val="16"/>
                <w:szCs w:val="16"/>
              </w:rPr>
            </w:pPr>
          </w:p>
        </w:tc>
        <w:tc>
          <w:tcPr>
            <w:tcW w:w="2420" w:type="dxa"/>
            <w:tcBorders>
              <w:bottom w:val="single" w:color="auto" w:sz="8" w:space="0"/>
              <w:right w:val="single" w:color="auto" w:sz="8" w:space="0"/>
            </w:tcBorders>
            <w:vAlign w:val="bottom"/>
          </w:tcPr>
          <w:p>
            <w:pPr>
              <w:rPr>
                <w:sz w:val="16"/>
                <w:szCs w:val="16"/>
              </w:rPr>
            </w:pPr>
          </w:p>
        </w:tc>
        <w:tc>
          <w:tcPr>
            <w:tcW w:w="360" w:type="dxa"/>
            <w:tcBorders>
              <w:bottom w:val="single" w:color="auto" w:sz="8" w:space="0"/>
            </w:tcBorders>
            <w:vAlign w:val="bottom"/>
          </w:tcPr>
          <w:p>
            <w:pPr>
              <w:rPr>
                <w:sz w:val="16"/>
                <w:szCs w:val="16"/>
              </w:rPr>
            </w:pPr>
          </w:p>
        </w:tc>
        <w:tc>
          <w:tcPr>
            <w:tcW w:w="2400" w:type="dxa"/>
            <w:tcBorders>
              <w:bottom w:val="single" w:color="auto" w:sz="8" w:space="0"/>
              <w:right w:val="single" w:color="auto" w:sz="8" w:space="0"/>
            </w:tcBorders>
            <w:vAlign w:val="bottom"/>
          </w:tcPr>
          <w:p>
            <w:pPr>
              <w:rPr>
                <w:sz w:val="16"/>
                <w:szCs w:val="1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08" w:hRule="atLeast"/>
        </w:trPr>
        <w:tc>
          <w:tcPr>
            <w:tcW w:w="1360" w:type="dxa"/>
            <w:vMerge w:val="continue"/>
            <w:tcBorders>
              <w:left w:val="single" w:color="auto" w:sz="8" w:space="0"/>
            </w:tcBorders>
            <w:vAlign w:val="bottom"/>
          </w:tcPr>
          <w:p>
            <w:pPr>
              <w:rPr>
                <w:sz w:val="9"/>
                <w:szCs w:val="9"/>
              </w:rPr>
            </w:pPr>
          </w:p>
        </w:tc>
        <w:tc>
          <w:tcPr>
            <w:tcW w:w="100" w:type="dxa"/>
            <w:tcBorders>
              <w:right w:val="single" w:color="auto" w:sz="8" w:space="0"/>
            </w:tcBorders>
            <w:vAlign w:val="bottom"/>
          </w:tcPr>
          <w:p>
            <w:pPr>
              <w:rPr>
                <w:sz w:val="9"/>
                <w:szCs w:val="9"/>
              </w:rPr>
            </w:pPr>
          </w:p>
        </w:tc>
        <w:tc>
          <w:tcPr>
            <w:tcW w:w="2460" w:type="dxa"/>
            <w:gridSpan w:val="2"/>
            <w:vMerge w:val="restart"/>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送至客户</w:t>
            </w:r>
          </w:p>
        </w:tc>
        <w:tc>
          <w:tcPr>
            <w:tcW w:w="2420" w:type="dxa"/>
            <w:tcBorders>
              <w:right w:val="single" w:color="auto" w:sz="8" w:space="0"/>
            </w:tcBorders>
            <w:vAlign w:val="bottom"/>
          </w:tcPr>
          <w:p>
            <w:pPr>
              <w:rPr>
                <w:sz w:val="9"/>
                <w:szCs w:val="9"/>
              </w:rPr>
            </w:pPr>
          </w:p>
        </w:tc>
        <w:tc>
          <w:tcPr>
            <w:tcW w:w="360" w:type="dxa"/>
            <w:vAlign w:val="bottom"/>
          </w:tcPr>
          <w:p>
            <w:pPr>
              <w:rPr>
                <w:sz w:val="9"/>
                <w:szCs w:val="9"/>
              </w:rPr>
            </w:pPr>
          </w:p>
        </w:tc>
        <w:tc>
          <w:tcPr>
            <w:tcW w:w="2400" w:type="dxa"/>
            <w:tcBorders>
              <w:right w:val="single" w:color="auto" w:sz="8" w:space="0"/>
            </w:tcBorders>
            <w:vAlign w:val="bottom"/>
          </w:tcPr>
          <w:p>
            <w:pPr>
              <w:rPr>
                <w:sz w:val="9"/>
                <w:szCs w:val="9"/>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17"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vMerge w:val="continue"/>
            <w:tcBorders>
              <w:right w:val="single" w:color="auto" w:sz="8" w:space="0"/>
            </w:tcBorders>
            <w:vAlign w:val="bottom"/>
          </w:tcPr>
          <w:p>
            <w:pPr>
              <w:rPr>
                <w:sz w:val="24"/>
                <w:szCs w:val="24"/>
              </w:rPr>
            </w:pP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95" w:hRule="atLeast"/>
        </w:trPr>
        <w:tc>
          <w:tcPr>
            <w:tcW w:w="1360" w:type="dxa"/>
            <w:tcBorders>
              <w:left w:val="single" w:color="auto" w:sz="8" w:space="0"/>
              <w:bottom w:val="single" w:color="auto" w:sz="8" w:space="0"/>
            </w:tcBorders>
            <w:vAlign w:val="bottom"/>
          </w:tcPr>
          <w:p>
            <w:pPr>
              <w:rPr>
                <w:sz w:val="16"/>
                <w:szCs w:val="16"/>
              </w:rPr>
            </w:pPr>
          </w:p>
        </w:tc>
        <w:tc>
          <w:tcPr>
            <w:tcW w:w="100" w:type="dxa"/>
            <w:tcBorders>
              <w:bottom w:val="single" w:color="auto" w:sz="8" w:space="0"/>
              <w:right w:val="single" w:color="auto" w:sz="8" w:space="0"/>
            </w:tcBorders>
            <w:vAlign w:val="bottom"/>
          </w:tcPr>
          <w:p>
            <w:pPr>
              <w:rPr>
                <w:sz w:val="16"/>
                <w:szCs w:val="16"/>
              </w:rPr>
            </w:pPr>
          </w:p>
        </w:tc>
        <w:tc>
          <w:tcPr>
            <w:tcW w:w="1940" w:type="dxa"/>
            <w:tcBorders>
              <w:bottom w:val="single" w:color="auto" w:sz="8" w:space="0"/>
            </w:tcBorders>
            <w:vAlign w:val="bottom"/>
          </w:tcPr>
          <w:p>
            <w:pPr>
              <w:rPr>
                <w:sz w:val="16"/>
                <w:szCs w:val="16"/>
              </w:rPr>
            </w:pPr>
          </w:p>
        </w:tc>
        <w:tc>
          <w:tcPr>
            <w:tcW w:w="520" w:type="dxa"/>
            <w:tcBorders>
              <w:bottom w:val="single" w:color="auto" w:sz="8" w:space="0"/>
              <w:right w:val="single" w:color="auto" w:sz="8" w:space="0"/>
            </w:tcBorders>
            <w:vAlign w:val="bottom"/>
          </w:tcPr>
          <w:p>
            <w:pPr>
              <w:rPr>
                <w:sz w:val="16"/>
                <w:szCs w:val="16"/>
              </w:rPr>
            </w:pPr>
          </w:p>
        </w:tc>
        <w:tc>
          <w:tcPr>
            <w:tcW w:w="2420" w:type="dxa"/>
            <w:tcBorders>
              <w:bottom w:val="single" w:color="auto" w:sz="8" w:space="0"/>
              <w:right w:val="single" w:color="auto" w:sz="8" w:space="0"/>
            </w:tcBorders>
            <w:vAlign w:val="bottom"/>
          </w:tcPr>
          <w:p>
            <w:pPr>
              <w:rPr>
                <w:sz w:val="16"/>
                <w:szCs w:val="16"/>
              </w:rPr>
            </w:pPr>
          </w:p>
        </w:tc>
        <w:tc>
          <w:tcPr>
            <w:tcW w:w="360" w:type="dxa"/>
            <w:tcBorders>
              <w:bottom w:val="single" w:color="auto" w:sz="8" w:space="0"/>
            </w:tcBorders>
            <w:vAlign w:val="bottom"/>
          </w:tcPr>
          <w:p>
            <w:pPr>
              <w:rPr>
                <w:sz w:val="16"/>
                <w:szCs w:val="16"/>
              </w:rPr>
            </w:pPr>
          </w:p>
        </w:tc>
        <w:tc>
          <w:tcPr>
            <w:tcW w:w="2400" w:type="dxa"/>
            <w:tcBorders>
              <w:bottom w:val="single" w:color="auto" w:sz="8" w:space="0"/>
              <w:right w:val="single" w:color="auto" w:sz="8" w:space="0"/>
            </w:tcBorders>
            <w:vAlign w:val="bottom"/>
          </w:tcPr>
          <w:p>
            <w:pPr>
              <w:rPr>
                <w:sz w:val="16"/>
                <w:szCs w:val="1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97"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送至集散地</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68" w:hRule="atLeast"/>
        </w:trPr>
        <w:tc>
          <w:tcPr>
            <w:tcW w:w="1360" w:type="dxa"/>
            <w:vMerge w:val="restart"/>
            <w:tcBorders>
              <w:left w:val="single" w:color="auto" w:sz="8" w:space="0"/>
            </w:tcBorders>
            <w:vAlign w:val="bottom"/>
          </w:tcPr>
          <w:p>
            <w:pPr>
              <w:spacing w:line="274" w:lineRule="exact"/>
              <w:ind w:left="160"/>
              <w:rPr>
                <w:sz w:val="20"/>
                <w:szCs w:val="20"/>
              </w:rPr>
            </w:pPr>
            <w:r>
              <w:rPr>
                <w:rFonts w:ascii="宋体" w:hAnsi="宋体" w:eastAsia="宋体" w:cs="宋体"/>
                <w:w w:val="98"/>
                <w:sz w:val="24"/>
                <w:szCs w:val="24"/>
              </w:rPr>
              <w:t>绿色包裹 1</w:t>
            </w:r>
          </w:p>
        </w:tc>
        <w:tc>
          <w:tcPr>
            <w:tcW w:w="100" w:type="dxa"/>
            <w:tcBorders>
              <w:right w:val="single" w:color="auto" w:sz="8" w:space="0"/>
            </w:tcBorders>
            <w:vAlign w:val="bottom"/>
          </w:tcPr>
          <w:p>
            <w:pPr>
              <w:rPr>
                <w:sz w:val="14"/>
                <w:szCs w:val="14"/>
              </w:rPr>
            </w:pPr>
          </w:p>
        </w:tc>
        <w:tc>
          <w:tcPr>
            <w:tcW w:w="1940" w:type="dxa"/>
            <w:tcBorders>
              <w:bottom w:val="single" w:color="auto" w:sz="8" w:space="0"/>
            </w:tcBorders>
            <w:vAlign w:val="bottom"/>
          </w:tcPr>
          <w:p>
            <w:pPr>
              <w:rPr>
                <w:sz w:val="14"/>
                <w:szCs w:val="14"/>
              </w:rPr>
            </w:pPr>
          </w:p>
        </w:tc>
        <w:tc>
          <w:tcPr>
            <w:tcW w:w="520" w:type="dxa"/>
            <w:tcBorders>
              <w:bottom w:val="single" w:color="auto" w:sz="8" w:space="0"/>
              <w:right w:val="single" w:color="auto" w:sz="8" w:space="0"/>
            </w:tcBorders>
            <w:vAlign w:val="bottom"/>
          </w:tcPr>
          <w:p>
            <w:pPr>
              <w:rPr>
                <w:sz w:val="14"/>
                <w:szCs w:val="14"/>
              </w:rPr>
            </w:pPr>
          </w:p>
        </w:tc>
        <w:tc>
          <w:tcPr>
            <w:tcW w:w="2420" w:type="dxa"/>
            <w:tcBorders>
              <w:bottom w:val="single" w:color="auto" w:sz="8" w:space="0"/>
              <w:right w:val="single" w:color="auto" w:sz="8" w:space="0"/>
            </w:tcBorders>
            <w:vAlign w:val="bottom"/>
          </w:tcPr>
          <w:p>
            <w:pPr>
              <w:rPr>
                <w:sz w:val="14"/>
                <w:szCs w:val="14"/>
              </w:rPr>
            </w:pPr>
          </w:p>
        </w:tc>
        <w:tc>
          <w:tcPr>
            <w:tcW w:w="360" w:type="dxa"/>
            <w:tcBorders>
              <w:bottom w:val="single" w:color="auto" w:sz="8" w:space="0"/>
            </w:tcBorders>
            <w:vAlign w:val="bottom"/>
          </w:tcPr>
          <w:p>
            <w:pPr>
              <w:rPr>
                <w:sz w:val="14"/>
                <w:szCs w:val="14"/>
              </w:rPr>
            </w:pPr>
          </w:p>
        </w:tc>
        <w:tc>
          <w:tcPr>
            <w:tcW w:w="2400" w:type="dxa"/>
            <w:tcBorders>
              <w:bottom w:val="single" w:color="auto" w:sz="8" w:space="0"/>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31" w:hRule="atLeast"/>
        </w:trPr>
        <w:tc>
          <w:tcPr>
            <w:tcW w:w="1360" w:type="dxa"/>
            <w:vMerge w:val="continue"/>
            <w:tcBorders>
              <w:left w:val="single" w:color="auto" w:sz="8" w:space="0"/>
            </w:tcBorders>
            <w:vAlign w:val="bottom"/>
          </w:tcPr>
          <w:p>
            <w:pPr>
              <w:rPr>
                <w:sz w:val="11"/>
                <w:szCs w:val="11"/>
              </w:rPr>
            </w:pPr>
          </w:p>
        </w:tc>
        <w:tc>
          <w:tcPr>
            <w:tcW w:w="100" w:type="dxa"/>
            <w:tcBorders>
              <w:right w:val="single" w:color="auto" w:sz="8" w:space="0"/>
            </w:tcBorders>
            <w:vAlign w:val="bottom"/>
          </w:tcPr>
          <w:p>
            <w:pPr>
              <w:rPr>
                <w:sz w:val="11"/>
                <w:szCs w:val="11"/>
              </w:rPr>
            </w:pPr>
          </w:p>
        </w:tc>
        <w:tc>
          <w:tcPr>
            <w:tcW w:w="2460" w:type="dxa"/>
            <w:gridSpan w:val="2"/>
            <w:vMerge w:val="restart"/>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送至客户</w:t>
            </w:r>
          </w:p>
        </w:tc>
        <w:tc>
          <w:tcPr>
            <w:tcW w:w="2420" w:type="dxa"/>
            <w:tcBorders>
              <w:right w:val="single" w:color="auto" w:sz="8" w:space="0"/>
            </w:tcBorders>
            <w:vAlign w:val="bottom"/>
          </w:tcPr>
          <w:p>
            <w:pPr>
              <w:rPr>
                <w:sz w:val="11"/>
                <w:szCs w:val="11"/>
              </w:rPr>
            </w:pPr>
          </w:p>
        </w:tc>
        <w:tc>
          <w:tcPr>
            <w:tcW w:w="360" w:type="dxa"/>
            <w:vAlign w:val="bottom"/>
          </w:tcPr>
          <w:p>
            <w:pPr>
              <w:rPr>
                <w:sz w:val="11"/>
                <w:szCs w:val="11"/>
              </w:rPr>
            </w:pPr>
          </w:p>
        </w:tc>
        <w:tc>
          <w:tcPr>
            <w:tcW w:w="2400" w:type="dxa"/>
            <w:tcBorders>
              <w:right w:val="single" w:color="auto" w:sz="8" w:space="0"/>
            </w:tcBorders>
            <w:vAlign w:val="bottom"/>
          </w:tcPr>
          <w:p>
            <w:pPr>
              <w:rPr>
                <w:sz w:val="11"/>
                <w:szCs w:val="11"/>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93"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vMerge w:val="continue"/>
            <w:tcBorders>
              <w:right w:val="single" w:color="auto" w:sz="8" w:space="0"/>
            </w:tcBorders>
            <w:vAlign w:val="bottom"/>
          </w:tcPr>
          <w:p>
            <w:pPr>
              <w:rPr>
                <w:sz w:val="24"/>
                <w:szCs w:val="24"/>
              </w:rPr>
            </w:pP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98" w:hRule="atLeast"/>
        </w:trPr>
        <w:tc>
          <w:tcPr>
            <w:tcW w:w="1360" w:type="dxa"/>
            <w:tcBorders>
              <w:left w:val="single" w:color="auto" w:sz="8" w:space="0"/>
              <w:bottom w:val="single" w:color="auto" w:sz="8" w:space="0"/>
            </w:tcBorders>
            <w:vAlign w:val="bottom"/>
          </w:tcPr>
          <w:p>
            <w:pPr>
              <w:rPr>
                <w:sz w:val="17"/>
                <w:szCs w:val="17"/>
              </w:rPr>
            </w:pPr>
          </w:p>
        </w:tc>
        <w:tc>
          <w:tcPr>
            <w:tcW w:w="100" w:type="dxa"/>
            <w:tcBorders>
              <w:bottom w:val="single" w:color="auto" w:sz="8" w:space="0"/>
              <w:right w:val="single" w:color="auto" w:sz="8" w:space="0"/>
            </w:tcBorders>
            <w:vAlign w:val="bottom"/>
          </w:tcPr>
          <w:p>
            <w:pPr>
              <w:rPr>
                <w:sz w:val="17"/>
                <w:szCs w:val="17"/>
              </w:rPr>
            </w:pPr>
          </w:p>
        </w:tc>
        <w:tc>
          <w:tcPr>
            <w:tcW w:w="1940" w:type="dxa"/>
            <w:tcBorders>
              <w:bottom w:val="single" w:color="auto" w:sz="8" w:space="0"/>
            </w:tcBorders>
            <w:vAlign w:val="bottom"/>
          </w:tcPr>
          <w:p>
            <w:pPr>
              <w:rPr>
                <w:sz w:val="17"/>
                <w:szCs w:val="17"/>
              </w:rPr>
            </w:pPr>
          </w:p>
        </w:tc>
        <w:tc>
          <w:tcPr>
            <w:tcW w:w="520" w:type="dxa"/>
            <w:tcBorders>
              <w:bottom w:val="single" w:color="auto" w:sz="8" w:space="0"/>
              <w:right w:val="single" w:color="auto" w:sz="8" w:space="0"/>
            </w:tcBorders>
            <w:vAlign w:val="bottom"/>
          </w:tcPr>
          <w:p>
            <w:pPr>
              <w:rPr>
                <w:sz w:val="17"/>
                <w:szCs w:val="17"/>
              </w:rPr>
            </w:pPr>
          </w:p>
        </w:tc>
        <w:tc>
          <w:tcPr>
            <w:tcW w:w="2420" w:type="dxa"/>
            <w:tcBorders>
              <w:bottom w:val="single" w:color="auto" w:sz="8" w:space="0"/>
              <w:right w:val="single" w:color="auto" w:sz="8" w:space="0"/>
            </w:tcBorders>
            <w:vAlign w:val="bottom"/>
          </w:tcPr>
          <w:p>
            <w:pPr>
              <w:rPr>
                <w:sz w:val="17"/>
                <w:szCs w:val="17"/>
              </w:rPr>
            </w:pPr>
          </w:p>
        </w:tc>
        <w:tc>
          <w:tcPr>
            <w:tcW w:w="360" w:type="dxa"/>
            <w:tcBorders>
              <w:bottom w:val="single" w:color="auto" w:sz="8" w:space="0"/>
            </w:tcBorders>
            <w:vAlign w:val="bottom"/>
          </w:tcPr>
          <w:p>
            <w:pPr>
              <w:rPr>
                <w:sz w:val="17"/>
                <w:szCs w:val="17"/>
              </w:rPr>
            </w:pPr>
          </w:p>
        </w:tc>
        <w:tc>
          <w:tcPr>
            <w:tcW w:w="2400" w:type="dxa"/>
            <w:tcBorders>
              <w:bottom w:val="single" w:color="auto" w:sz="8" w:space="0"/>
              <w:right w:val="single" w:color="auto" w:sz="8" w:space="0"/>
            </w:tcBorders>
            <w:vAlign w:val="bottom"/>
          </w:tcPr>
          <w:p>
            <w:pPr>
              <w:rPr>
                <w:sz w:val="17"/>
                <w:szCs w:val="1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65" w:hRule="atLeast"/>
        </w:trPr>
        <w:tc>
          <w:tcPr>
            <w:tcW w:w="1360" w:type="dxa"/>
            <w:tcBorders>
              <w:left w:val="single" w:color="auto" w:sz="8" w:space="0"/>
            </w:tcBorders>
            <w:vAlign w:val="bottom"/>
          </w:tcPr>
          <w:p>
            <w:pPr>
              <w:rPr>
                <w:sz w:val="24"/>
                <w:szCs w:val="24"/>
              </w:rPr>
            </w:pPr>
          </w:p>
        </w:tc>
        <w:tc>
          <w:tcPr>
            <w:tcW w:w="100" w:type="dxa"/>
            <w:tcBorders>
              <w:right w:val="single" w:color="auto" w:sz="8" w:space="0"/>
            </w:tcBorders>
            <w:vAlign w:val="bottom"/>
          </w:tcPr>
          <w:p>
            <w:pPr>
              <w:rPr>
                <w:sz w:val="24"/>
                <w:szCs w:val="24"/>
              </w:rPr>
            </w:pPr>
          </w:p>
        </w:tc>
        <w:tc>
          <w:tcPr>
            <w:tcW w:w="2460" w:type="dxa"/>
            <w:gridSpan w:val="2"/>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送至集散地</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40" w:hRule="atLeast"/>
        </w:trPr>
        <w:tc>
          <w:tcPr>
            <w:tcW w:w="1360" w:type="dxa"/>
            <w:vMerge w:val="restart"/>
            <w:tcBorders>
              <w:left w:val="single" w:color="auto" w:sz="8" w:space="0"/>
            </w:tcBorders>
            <w:vAlign w:val="bottom"/>
          </w:tcPr>
          <w:p>
            <w:pPr>
              <w:spacing w:line="245" w:lineRule="exact"/>
              <w:ind w:left="160"/>
              <w:rPr>
                <w:sz w:val="20"/>
                <w:szCs w:val="20"/>
              </w:rPr>
            </w:pPr>
            <w:r>
              <w:rPr>
                <w:rFonts w:ascii="宋体" w:hAnsi="宋体" w:eastAsia="宋体" w:cs="宋体"/>
                <w:w w:val="98"/>
                <w:sz w:val="24"/>
                <w:szCs w:val="24"/>
              </w:rPr>
              <w:t>绿色包裹 2</w:t>
            </w:r>
          </w:p>
        </w:tc>
        <w:tc>
          <w:tcPr>
            <w:tcW w:w="100" w:type="dxa"/>
            <w:tcBorders>
              <w:right w:val="single" w:color="auto" w:sz="8" w:space="0"/>
            </w:tcBorders>
            <w:vAlign w:val="bottom"/>
          </w:tcPr>
          <w:p>
            <w:pPr>
              <w:rPr>
                <w:sz w:val="12"/>
                <w:szCs w:val="12"/>
              </w:rPr>
            </w:pPr>
          </w:p>
        </w:tc>
        <w:tc>
          <w:tcPr>
            <w:tcW w:w="1940" w:type="dxa"/>
            <w:tcBorders>
              <w:bottom w:val="single" w:color="auto" w:sz="8" w:space="0"/>
            </w:tcBorders>
            <w:vAlign w:val="bottom"/>
          </w:tcPr>
          <w:p>
            <w:pPr>
              <w:rPr>
                <w:sz w:val="12"/>
                <w:szCs w:val="12"/>
              </w:rPr>
            </w:pPr>
          </w:p>
        </w:tc>
        <w:tc>
          <w:tcPr>
            <w:tcW w:w="520" w:type="dxa"/>
            <w:tcBorders>
              <w:bottom w:val="single" w:color="auto" w:sz="8" w:space="0"/>
              <w:right w:val="single" w:color="auto" w:sz="8" w:space="0"/>
            </w:tcBorders>
            <w:vAlign w:val="bottom"/>
          </w:tcPr>
          <w:p>
            <w:pPr>
              <w:rPr>
                <w:sz w:val="12"/>
                <w:szCs w:val="12"/>
              </w:rPr>
            </w:pPr>
          </w:p>
        </w:tc>
        <w:tc>
          <w:tcPr>
            <w:tcW w:w="2420" w:type="dxa"/>
            <w:tcBorders>
              <w:bottom w:val="single" w:color="auto" w:sz="8" w:space="0"/>
              <w:right w:val="single" w:color="auto" w:sz="8" w:space="0"/>
            </w:tcBorders>
            <w:vAlign w:val="bottom"/>
          </w:tcPr>
          <w:p>
            <w:pPr>
              <w:rPr>
                <w:sz w:val="12"/>
                <w:szCs w:val="12"/>
              </w:rPr>
            </w:pPr>
          </w:p>
        </w:tc>
        <w:tc>
          <w:tcPr>
            <w:tcW w:w="360" w:type="dxa"/>
            <w:tcBorders>
              <w:bottom w:val="single" w:color="auto" w:sz="8" w:space="0"/>
            </w:tcBorders>
            <w:vAlign w:val="bottom"/>
          </w:tcPr>
          <w:p>
            <w:pPr>
              <w:rPr>
                <w:sz w:val="12"/>
                <w:szCs w:val="12"/>
              </w:rPr>
            </w:pPr>
          </w:p>
        </w:tc>
        <w:tc>
          <w:tcPr>
            <w:tcW w:w="2400" w:type="dxa"/>
            <w:tcBorders>
              <w:bottom w:val="single" w:color="auto" w:sz="8" w:space="0"/>
              <w:right w:val="single" w:color="auto" w:sz="8" w:space="0"/>
            </w:tcBorders>
            <w:vAlign w:val="bottom"/>
          </w:tcPr>
          <w:p>
            <w:pPr>
              <w:rPr>
                <w:sz w:val="12"/>
                <w:szCs w:val="12"/>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5" w:hRule="atLeast"/>
        </w:trPr>
        <w:tc>
          <w:tcPr>
            <w:tcW w:w="1360" w:type="dxa"/>
            <w:vMerge w:val="continue"/>
            <w:tcBorders>
              <w:left w:val="single" w:color="auto" w:sz="8" w:space="0"/>
            </w:tcBorders>
            <w:vAlign w:val="bottom"/>
          </w:tcPr>
          <w:p>
            <w:pPr>
              <w:rPr>
                <w:sz w:val="7"/>
                <w:szCs w:val="7"/>
              </w:rPr>
            </w:pPr>
          </w:p>
        </w:tc>
        <w:tc>
          <w:tcPr>
            <w:tcW w:w="100" w:type="dxa"/>
            <w:tcBorders>
              <w:right w:val="single" w:color="auto" w:sz="8" w:space="0"/>
            </w:tcBorders>
            <w:vAlign w:val="bottom"/>
          </w:tcPr>
          <w:p>
            <w:pPr>
              <w:rPr>
                <w:sz w:val="7"/>
                <w:szCs w:val="7"/>
              </w:rPr>
            </w:pPr>
          </w:p>
        </w:tc>
        <w:tc>
          <w:tcPr>
            <w:tcW w:w="2460" w:type="dxa"/>
            <w:gridSpan w:val="2"/>
            <w:vMerge w:val="restart"/>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送至客户</w:t>
            </w:r>
          </w:p>
        </w:tc>
        <w:tc>
          <w:tcPr>
            <w:tcW w:w="2420" w:type="dxa"/>
            <w:tcBorders>
              <w:right w:val="single" w:color="auto" w:sz="8" w:space="0"/>
            </w:tcBorders>
            <w:vAlign w:val="bottom"/>
          </w:tcPr>
          <w:p>
            <w:pPr>
              <w:rPr>
                <w:sz w:val="7"/>
                <w:szCs w:val="7"/>
              </w:rPr>
            </w:pPr>
          </w:p>
        </w:tc>
        <w:tc>
          <w:tcPr>
            <w:tcW w:w="360" w:type="dxa"/>
            <w:vAlign w:val="bottom"/>
          </w:tcPr>
          <w:p>
            <w:pPr>
              <w:rPr>
                <w:sz w:val="7"/>
                <w:szCs w:val="7"/>
              </w:rPr>
            </w:pPr>
          </w:p>
        </w:tc>
        <w:tc>
          <w:tcPr>
            <w:tcW w:w="2400" w:type="dxa"/>
            <w:tcBorders>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2" w:hRule="atLeast"/>
        </w:trPr>
        <w:tc>
          <w:tcPr>
            <w:tcW w:w="1360" w:type="dxa"/>
            <w:tcBorders>
              <w:left w:val="single" w:color="auto" w:sz="8" w:space="0"/>
            </w:tcBorders>
            <w:vAlign w:val="bottom"/>
          </w:tcPr>
          <w:p/>
        </w:tc>
        <w:tc>
          <w:tcPr>
            <w:tcW w:w="100" w:type="dxa"/>
            <w:tcBorders>
              <w:right w:val="single" w:color="auto" w:sz="8" w:space="0"/>
            </w:tcBorders>
            <w:vAlign w:val="bottom"/>
          </w:tcPr>
          <w:p/>
        </w:tc>
        <w:tc>
          <w:tcPr>
            <w:tcW w:w="2460" w:type="dxa"/>
            <w:gridSpan w:val="2"/>
            <w:vMerge w:val="continue"/>
            <w:tcBorders>
              <w:right w:val="single" w:color="auto" w:sz="8" w:space="0"/>
            </w:tcBorders>
            <w:vAlign w:val="bottom"/>
          </w:tcPr>
          <w:p/>
        </w:tc>
        <w:tc>
          <w:tcPr>
            <w:tcW w:w="2420" w:type="dxa"/>
            <w:tcBorders>
              <w:right w:val="single" w:color="auto" w:sz="8" w:space="0"/>
            </w:tcBorders>
            <w:vAlign w:val="bottom"/>
          </w:tcPr>
          <w:p/>
        </w:tc>
        <w:tc>
          <w:tcPr>
            <w:tcW w:w="360" w:type="dxa"/>
            <w:vAlign w:val="bottom"/>
          </w:tcPr>
          <w:p/>
        </w:tc>
        <w:tc>
          <w:tcPr>
            <w:tcW w:w="240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19" w:hRule="atLeast"/>
        </w:trPr>
        <w:tc>
          <w:tcPr>
            <w:tcW w:w="1360" w:type="dxa"/>
            <w:tcBorders>
              <w:left w:val="single" w:color="auto" w:sz="8" w:space="0"/>
              <w:bottom w:val="single" w:color="auto" w:sz="8" w:space="0"/>
            </w:tcBorders>
            <w:vAlign w:val="bottom"/>
          </w:tcPr>
          <w:p>
            <w:pPr>
              <w:rPr>
                <w:sz w:val="10"/>
                <w:szCs w:val="10"/>
              </w:rPr>
            </w:pPr>
          </w:p>
        </w:tc>
        <w:tc>
          <w:tcPr>
            <w:tcW w:w="100" w:type="dxa"/>
            <w:tcBorders>
              <w:bottom w:val="single" w:color="auto" w:sz="8" w:space="0"/>
              <w:right w:val="single" w:color="auto" w:sz="8" w:space="0"/>
            </w:tcBorders>
            <w:vAlign w:val="bottom"/>
          </w:tcPr>
          <w:p>
            <w:pPr>
              <w:rPr>
                <w:sz w:val="10"/>
                <w:szCs w:val="10"/>
              </w:rPr>
            </w:pPr>
          </w:p>
        </w:tc>
        <w:tc>
          <w:tcPr>
            <w:tcW w:w="1940" w:type="dxa"/>
            <w:tcBorders>
              <w:bottom w:val="single" w:color="auto" w:sz="8" w:space="0"/>
            </w:tcBorders>
            <w:vAlign w:val="bottom"/>
          </w:tcPr>
          <w:p>
            <w:pPr>
              <w:rPr>
                <w:sz w:val="10"/>
                <w:szCs w:val="10"/>
              </w:rPr>
            </w:pPr>
          </w:p>
        </w:tc>
        <w:tc>
          <w:tcPr>
            <w:tcW w:w="520" w:type="dxa"/>
            <w:tcBorders>
              <w:bottom w:val="single" w:color="auto" w:sz="8" w:space="0"/>
              <w:right w:val="single" w:color="auto" w:sz="8" w:space="0"/>
            </w:tcBorders>
            <w:vAlign w:val="bottom"/>
          </w:tcPr>
          <w:p>
            <w:pPr>
              <w:rPr>
                <w:sz w:val="10"/>
                <w:szCs w:val="10"/>
              </w:rPr>
            </w:pPr>
          </w:p>
        </w:tc>
        <w:tc>
          <w:tcPr>
            <w:tcW w:w="2420" w:type="dxa"/>
            <w:tcBorders>
              <w:bottom w:val="single" w:color="auto" w:sz="8" w:space="0"/>
              <w:right w:val="single" w:color="auto" w:sz="8" w:space="0"/>
            </w:tcBorders>
            <w:vAlign w:val="bottom"/>
          </w:tcPr>
          <w:p>
            <w:pPr>
              <w:rPr>
                <w:sz w:val="10"/>
                <w:szCs w:val="10"/>
              </w:rPr>
            </w:pPr>
          </w:p>
        </w:tc>
        <w:tc>
          <w:tcPr>
            <w:tcW w:w="360" w:type="dxa"/>
            <w:tcBorders>
              <w:bottom w:val="single" w:color="auto" w:sz="8" w:space="0"/>
            </w:tcBorders>
            <w:vAlign w:val="bottom"/>
          </w:tcPr>
          <w:p>
            <w:pPr>
              <w:rPr>
                <w:sz w:val="10"/>
                <w:szCs w:val="10"/>
              </w:rPr>
            </w:pPr>
          </w:p>
        </w:tc>
        <w:tc>
          <w:tcPr>
            <w:tcW w:w="2400" w:type="dxa"/>
            <w:tcBorders>
              <w:bottom w:val="single" w:color="auto" w:sz="8" w:space="0"/>
              <w:right w:val="single" w:color="auto" w:sz="8" w:space="0"/>
            </w:tcBorders>
            <w:vAlign w:val="bottom"/>
          </w:tcPr>
          <w:p>
            <w:pPr>
              <w:rPr>
                <w:sz w:val="10"/>
                <w:szCs w:val="10"/>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75" w:hRule="atLeast"/>
        </w:trPr>
        <w:tc>
          <w:tcPr>
            <w:tcW w:w="1360" w:type="dxa"/>
            <w:vMerge w:val="restart"/>
            <w:tcBorders>
              <w:left w:val="single" w:color="auto" w:sz="8" w:space="0"/>
            </w:tcBorders>
            <w:vAlign w:val="bottom"/>
          </w:tcPr>
          <w:p>
            <w:pPr>
              <w:spacing w:line="274" w:lineRule="exact"/>
              <w:ind w:left="160"/>
              <w:rPr>
                <w:sz w:val="20"/>
                <w:szCs w:val="20"/>
              </w:rPr>
            </w:pPr>
            <w:r>
              <w:rPr>
                <w:rFonts w:ascii="宋体" w:hAnsi="宋体" w:eastAsia="宋体" w:cs="宋体"/>
                <w:w w:val="98"/>
                <w:sz w:val="24"/>
                <w:szCs w:val="24"/>
              </w:rPr>
              <w:t>绿色包裹 3</w:t>
            </w:r>
          </w:p>
        </w:tc>
        <w:tc>
          <w:tcPr>
            <w:tcW w:w="100" w:type="dxa"/>
            <w:tcBorders>
              <w:right w:val="single" w:color="auto" w:sz="8" w:space="0"/>
            </w:tcBorders>
            <w:vAlign w:val="bottom"/>
          </w:tcPr>
          <w:p>
            <w:pPr>
              <w:rPr>
                <w:sz w:val="24"/>
                <w:szCs w:val="24"/>
              </w:rPr>
            </w:pPr>
          </w:p>
        </w:tc>
        <w:tc>
          <w:tcPr>
            <w:tcW w:w="2460" w:type="dxa"/>
            <w:gridSpan w:val="2"/>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送至集散地</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49" w:hRule="atLeast"/>
        </w:trPr>
        <w:tc>
          <w:tcPr>
            <w:tcW w:w="1360" w:type="dxa"/>
            <w:vMerge w:val="continue"/>
            <w:tcBorders>
              <w:left w:val="single" w:color="auto" w:sz="8" w:space="0"/>
            </w:tcBorders>
            <w:vAlign w:val="bottom"/>
          </w:tcPr>
          <w:p>
            <w:pPr>
              <w:rPr>
                <w:sz w:val="12"/>
                <w:szCs w:val="12"/>
              </w:rPr>
            </w:pPr>
          </w:p>
        </w:tc>
        <w:tc>
          <w:tcPr>
            <w:tcW w:w="100" w:type="dxa"/>
            <w:tcBorders>
              <w:right w:val="single" w:color="auto" w:sz="8" w:space="0"/>
            </w:tcBorders>
            <w:vAlign w:val="bottom"/>
          </w:tcPr>
          <w:p>
            <w:pPr>
              <w:rPr>
                <w:sz w:val="12"/>
                <w:szCs w:val="12"/>
              </w:rPr>
            </w:pPr>
          </w:p>
        </w:tc>
        <w:tc>
          <w:tcPr>
            <w:tcW w:w="1940" w:type="dxa"/>
            <w:tcBorders>
              <w:bottom w:val="single" w:color="auto" w:sz="8" w:space="0"/>
            </w:tcBorders>
            <w:vAlign w:val="bottom"/>
          </w:tcPr>
          <w:p>
            <w:pPr>
              <w:rPr>
                <w:sz w:val="12"/>
                <w:szCs w:val="12"/>
              </w:rPr>
            </w:pPr>
          </w:p>
        </w:tc>
        <w:tc>
          <w:tcPr>
            <w:tcW w:w="520" w:type="dxa"/>
            <w:tcBorders>
              <w:bottom w:val="single" w:color="auto" w:sz="8" w:space="0"/>
              <w:right w:val="single" w:color="auto" w:sz="8" w:space="0"/>
            </w:tcBorders>
            <w:vAlign w:val="bottom"/>
          </w:tcPr>
          <w:p>
            <w:pPr>
              <w:rPr>
                <w:sz w:val="12"/>
                <w:szCs w:val="12"/>
              </w:rPr>
            </w:pPr>
          </w:p>
        </w:tc>
        <w:tc>
          <w:tcPr>
            <w:tcW w:w="2420" w:type="dxa"/>
            <w:tcBorders>
              <w:bottom w:val="single" w:color="auto" w:sz="8" w:space="0"/>
              <w:right w:val="single" w:color="auto" w:sz="8" w:space="0"/>
            </w:tcBorders>
            <w:vAlign w:val="bottom"/>
          </w:tcPr>
          <w:p>
            <w:pPr>
              <w:rPr>
                <w:sz w:val="12"/>
                <w:szCs w:val="12"/>
              </w:rPr>
            </w:pPr>
          </w:p>
        </w:tc>
        <w:tc>
          <w:tcPr>
            <w:tcW w:w="360" w:type="dxa"/>
            <w:tcBorders>
              <w:bottom w:val="single" w:color="auto" w:sz="8" w:space="0"/>
            </w:tcBorders>
            <w:vAlign w:val="bottom"/>
          </w:tcPr>
          <w:p>
            <w:pPr>
              <w:rPr>
                <w:sz w:val="12"/>
                <w:szCs w:val="12"/>
              </w:rPr>
            </w:pPr>
          </w:p>
        </w:tc>
        <w:tc>
          <w:tcPr>
            <w:tcW w:w="2400" w:type="dxa"/>
            <w:tcBorders>
              <w:bottom w:val="single" w:color="auto" w:sz="8" w:space="0"/>
              <w:right w:val="single" w:color="auto" w:sz="8" w:space="0"/>
            </w:tcBorders>
            <w:vAlign w:val="bottom"/>
          </w:tcPr>
          <w:p>
            <w:pPr>
              <w:rPr>
                <w:sz w:val="12"/>
                <w:szCs w:val="12"/>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69" w:hRule="atLeast"/>
        </w:trPr>
        <w:tc>
          <w:tcPr>
            <w:tcW w:w="1360" w:type="dxa"/>
            <w:vMerge w:val="continue"/>
            <w:tcBorders>
              <w:left w:val="single" w:color="auto" w:sz="8" w:space="0"/>
            </w:tcBorders>
            <w:vAlign w:val="bottom"/>
          </w:tcPr>
          <w:p>
            <w:pPr>
              <w:rPr>
                <w:sz w:val="5"/>
                <w:szCs w:val="5"/>
              </w:rPr>
            </w:pPr>
          </w:p>
        </w:tc>
        <w:tc>
          <w:tcPr>
            <w:tcW w:w="100" w:type="dxa"/>
            <w:tcBorders>
              <w:right w:val="single" w:color="auto" w:sz="8" w:space="0"/>
            </w:tcBorders>
            <w:vAlign w:val="bottom"/>
          </w:tcPr>
          <w:p>
            <w:pPr>
              <w:rPr>
                <w:sz w:val="5"/>
                <w:szCs w:val="5"/>
              </w:rPr>
            </w:pPr>
          </w:p>
        </w:tc>
        <w:tc>
          <w:tcPr>
            <w:tcW w:w="2460" w:type="dxa"/>
            <w:gridSpan w:val="2"/>
            <w:vMerge w:val="restart"/>
            <w:tcBorders>
              <w:right w:val="single" w:color="auto" w:sz="8" w:space="0"/>
            </w:tcBorders>
            <w:vAlign w:val="bottom"/>
          </w:tcPr>
          <w:p>
            <w:pPr>
              <w:spacing w:line="274" w:lineRule="exact"/>
              <w:jc w:val="center"/>
              <w:rPr>
                <w:sz w:val="20"/>
                <w:szCs w:val="20"/>
              </w:rPr>
            </w:pPr>
            <w:r>
              <w:rPr>
                <w:rFonts w:ascii="宋体" w:hAnsi="宋体" w:eastAsia="宋体" w:cs="宋体"/>
                <w:w w:val="99"/>
                <w:sz w:val="24"/>
                <w:szCs w:val="24"/>
              </w:rPr>
              <w:t>送至客户</w:t>
            </w:r>
          </w:p>
        </w:tc>
        <w:tc>
          <w:tcPr>
            <w:tcW w:w="2420" w:type="dxa"/>
            <w:tcBorders>
              <w:right w:val="single" w:color="auto" w:sz="8" w:space="0"/>
            </w:tcBorders>
            <w:vAlign w:val="bottom"/>
          </w:tcPr>
          <w:p>
            <w:pPr>
              <w:rPr>
                <w:sz w:val="5"/>
                <w:szCs w:val="5"/>
              </w:rPr>
            </w:pPr>
          </w:p>
        </w:tc>
        <w:tc>
          <w:tcPr>
            <w:tcW w:w="360" w:type="dxa"/>
            <w:vAlign w:val="bottom"/>
          </w:tcPr>
          <w:p>
            <w:pPr>
              <w:rPr>
                <w:sz w:val="5"/>
                <w:szCs w:val="5"/>
              </w:rPr>
            </w:pPr>
          </w:p>
        </w:tc>
        <w:tc>
          <w:tcPr>
            <w:tcW w:w="2400" w:type="dxa"/>
            <w:tcBorders>
              <w:right w:val="single" w:color="auto" w:sz="8" w:space="0"/>
            </w:tcBorders>
            <w:vAlign w:val="bottom"/>
          </w:tcPr>
          <w:p>
            <w:pPr>
              <w:rPr>
                <w:sz w:val="5"/>
                <w:szCs w:val="5"/>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71" w:hRule="atLeast"/>
        </w:trPr>
        <w:tc>
          <w:tcPr>
            <w:tcW w:w="1360" w:type="dxa"/>
            <w:tcBorders>
              <w:left w:val="single" w:color="auto" w:sz="8" w:space="0"/>
            </w:tcBorders>
            <w:vAlign w:val="bottom"/>
          </w:tcPr>
          <w:p>
            <w:pPr>
              <w:rPr>
                <w:sz w:val="23"/>
                <w:szCs w:val="23"/>
              </w:rPr>
            </w:pPr>
          </w:p>
        </w:tc>
        <w:tc>
          <w:tcPr>
            <w:tcW w:w="100" w:type="dxa"/>
            <w:tcBorders>
              <w:right w:val="single" w:color="auto" w:sz="8" w:space="0"/>
            </w:tcBorders>
            <w:vAlign w:val="bottom"/>
          </w:tcPr>
          <w:p>
            <w:pPr>
              <w:rPr>
                <w:sz w:val="23"/>
                <w:szCs w:val="23"/>
              </w:rPr>
            </w:pPr>
          </w:p>
        </w:tc>
        <w:tc>
          <w:tcPr>
            <w:tcW w:w="2460" w:type="dxa"/>
            <w:gridSpan w:val="2"/>
            <w:vMerge w:val="continue"/>
            <w:tcBorders>
              <w:right w:val="single" w:color="auto" w:sz="8" w:space="0"/>
            </w:tcBorders>
            <w:vAlign w:val="bottom"/>
          </w:tcPr>
          <w:p>
            <w:pPr>
              <w:rPr>
                <w:sz w:val="23"/>
                <w:szCs w:val="23"/>
              </w:rPr>
            </w:pPr>
          </w:p>
        </w:tc>
        <w:tc>
          <w:tcPr>
            <w:tcW w:w="2420" w:type="dxa"/>
            <w:tcBorders>
              <w:right w:val="single" w:color="auto" w:sz="8" w:space="0"/>
            </w:tcBorders>
            <w:vAlign w:val="bottom"/>
          </w:tcPr>
          <w:p>
            <w:pPr>
              <w:rPr>
                <w:sz w:val="23"/>
                <w:szCs w:val="23"/>
              </w:rPr>
            </w:pPr>
          </w:p>
        </w:tc>
        <w:tc>
          <w:tcPr>
            <w:tcW w:w="360" w:type="dxa"/>
            <w:vAlign w:val="bottom"/>
          </w:tcPr>
          <w:p>
            <w:pPr>
              <w:rPr>
                <w:sz w:val="23"/>
                <w:szCs w:val="23"/>
              </w:rPr>
            </w:pPr>
          </w:p>
        </w:tc>
        <w:tc>
          <w:tcPr>
            <w:tcW w:w="2400" w:type="dxa"/>
            <w:tcBorders>
              <w:right w:val="single" w:color="auto" w:sz="8" w:space="0"/>
            </w:tcBorders>
            <w:vAlign w:val="bottom"/>
          </w:tcPr>
          <w:p>
            <w:pPr>
              <w:rPr>
                <w:sz w:val="23"/>
                <w:szCs w:val="23"/>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12" w:hRule="atLeast"/>
        </w:trPr>
        <w:tc>
          <w:tcPr>
            <w:tcW w:w="1360" w:type="dxa"/>
            <w:tcBorders>
              <w:left w:val="single" w:color="auto" w:sz="8" w:space="0"/>
              <w:bottom w:val="single" w:color="auto" w:sz="8" w:space="0"/>
            </w:tcBorders>
            <w:vAlign w:val="bottom"/>
          </w:tcPr>
          <w:p>
            <w:pPr>
              <w:rPr>
                <w:sz w:val="9"/>
                <w:szCs w:val="9"/>
              </w:rPr>
            </w:pPr>
          </w:p>
        </w:tc>
        <w:tc>
          <w:tcPr>
            <w:tcW w:w="100" w:type="dxa"/>
            <w:tcBorders>
              <w:bottom w:val="single" w:color="auto" w:sz="8" w:space="0"/>
              <w:right w:val="single" w:color="auto" w:sz="8" w:space="0"/>
            </w:tcBorders>
            <w:vAlign w:val="bottom"/>
          </w:tcPr>
          <w:p>
            <w:pPr>
              <w:rPr>
                <w:sz w:val="9"/>
                <w:szCs w:val="9"/>
              </w:rPr>
            </w:pPr>
          </w:p>
        </w:tc>
        <w:tc>
          <w:tcPr>
            <w:tcW w:w="1940" w:type="dxa"/>
            <w:tcBorders>
              <w:bottom w:val="single" w:color="auto" w:sz="8" w:space="0"/>
            </w:tcBorders>
            <w:vAlign w:val="bottom"/>
          </w:tcPr>
          <w:p>
            <w:pPr>
              <w:rPr>
                <w:sz w:val="9"/>
                <w:szCs w:val="9"/>
              </w:rPr>
            </w:pPr>
          </w:p>
        </w:tc>
        <w:tc>
          <w:tcPr>
            <w:tcW w:w="520" w:type="dxa"/>
            <w:tcBorders>
              <w:bottom w:val="single" w:color="auto" w:sz="8" w:space="0"/>
              <w:right w:val="single" w:color="auto" w:sz="8" w:space="0"/>
            </w:tcBorders>
            <w:vAlign w:val="bottom"/>
          </w:tcPr>
          <w:p>
            <w:pPr>
              <w:rPr>
                <w:sz w:val="9"/>
                <w:szCs w:val="9"/>
              </w:rPr>
            </w:pPr>
          </w:p>
        </w:tc>
        <w:tc>
          <w:tcPr>
            <w:tcW w:w="2420" w:type="dxa"/>
            <w:tcBorders>
              <w:bottom w:val="single" w:color="auto" w:sz="8" w:space="0"/>
              <w:right w:val="single" w:color="auto" w:sz="8" w:space="0"/>
            </w:tcBorders>
            <w:vAlign w:val="bottom"/>
          </w:tcPr>
          <w:p>
            <w:pPr>
              <w:rPr>
                <w:sz w:val="9"/>
                <w:szCs w:val="9"/>
              </w:rPr>
            </w:pPr>
          </w:p>
        </w:tc>
        <w:tc>
          <w:tcPr>
            <w:tcW w:w="360" w:type="dxa"/>
            <w:tcBorders>
              <w:bottom w:val="single" w:color="auto" w:sz="8" w:space="0"/>
            </w:tcBorders>
            <w:vAlign w:val="bottom"/>
          </w:tcPr>
          <w:p>
            <w:pPr>
              <w:rPr>
                <w:sz w:val="9"/>
                <w:szCs w:val="9"/>
              </w:rPr>
            </w:pPr>
          </w:p>
        </w:tc>
        <w:tc>
          <w:tcPr>
            <w:tcW w:w="2400" w:type="dxa"/>
            <w:tcBorders>
              <w:bottom w:val="single" w:color="auto" w:sz="8" w:space="0"/>
              <w:right w:val="single" w:color="auto" w:sz="8" w:space="0"/>
            </w:tcBorders>
            <w:vAlign w:val="bottom"/>
          </w:tcPr>
          <w:p>
            <w:pPr>
              <w:rPr>
                <w:sz w:val="9"/>
                <w:szCs w:val="9"/>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96" w:hRule="atLeast"/>
        </w:trPr>
        <w:tc>
          <w:tcPr>
            <w:tcW w:w="1360" w:type="dxa"/>
            <w:tcBorders>
              <w:left w:val="single" w:color="auto" w:sz="8" w:space="0"/>
            </w:tcBorders>
            <w:vAlign w:val="bottom"/>
          </w:tcPr>
          <w:p>
            <w:pPr>
              <w:spacing w:line="274" w:lineRule="exact"/>
              <w:ind w:left="480"/>
              <w:rPr>
                <w:sz w:val="20"/>
                <w:szCs w:val="20"/>
              </w:rPr>
            </w:pPr>
            <w:r>
              <w:rPr>
                <w:rFonts w:ascii="宋体" w:hAnsi="宋体" w:eastAsia="宋体" w:cs="宋体"/>
                <w:sz w:val="24"/>
                <w:szCs w:val="24"/>
              </w:rPr>
              <w:t>时间</w:t>
            </w:r>
          </w:p>
        </w:tc>
        <w:tc>
          <w:tcPr>
            <w:tcW w:w="100" w:type="dxa"/>
            <w:tcBorders>
              <w:right w:val="single" w:color="auto" w:sz="8" w:space="0"/>
            </w:tcBorders>
            <w:vAlign w:val="bottom"/>
          </w:tcPr>
          <w:p>
            <w:pPr>
              <w:rPr>
                <w:sz w:val="24"/>
                <w:szCs w:val="24"/>
              </w:rPr>
            </w:pPr>
          </w:p>
        </w:tc>
        <w:tc>
          <w:tcPr>
            <w:tcW w:w="1940" w:type="dxa"/>
            <w:vAlign w:val="bottom"/>
          </w:tcPr>
          <w:p>
            <w:pPr>
              <w:spacing w:line="274" w:lineRule="exact"/>
              <w:ind w:left="380"/>
              <w:jc w:val="center"/>
              <w:rPr>
                <w:sz w:val="20"/>
                <w:szCs w:val="20"/>
              </w:rPr>
            </w:pPr>
            <w:r>
              <w:rPr>
                <w:rFonts w:ascii="宋体" w:hAnsi="宋体" w:eastAsia="宋体" w:cs="宋体"/>
                <w:w w:val="99"/>
                <w:sz w:val="24"/>
                <w:szCs w:val="24"/>
              </w:rPr>
              <w:t>120-</w:t>
            </w:r>
          </w:p>
        </w:tc>
        <w:tc>
          <w:tcPr>
            <w:tcW w:w="520" w:type="dxa"/>
            <w:tcBorders>
              <w:right w:val="single" w:color="auto" w:sz="8" w:space="0"/>
            </w:tcBorders>
            <w:vAlign w:val="bottom"/>
          </w:tcPr>
          <w:p>
            <w:pPr>
              <w:rPr>
                <w:sz w:val="24"/>
                <w:szCs w:val="24"/>
              </w:rPr>
            </w:pP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70" w:hRule="atLeast"/>
        </w:trPr>
        <w:tc>
          <w:tcPr>
            <w:tcW w:w="1360" w:type="dxa"/>
            <w:tcBorders>
              <w:left w:val="single" w:color="auto" w:sz="8" w:space="0"/>
              <w:bottom w:val="single" w:color="auto" w:sz="8" w:space="0"/>
            </w:tcBorders>
            <w:vAlign w:val="bottom"/>
          </w:tcPr>
          <w:p>
            <w:pPr>
              <w:rPr>
                <w:sz w:val="14"/>
                <w:szCs w:val="14"/>
              </w:rPr>
            </w:pPr>
          </w:p>
        </w:tc>
        <w:tc>
          <w:tcPr>
            <w:tcW w:w="100" w:type="dxa"/>
            <w:tcBorders>
              <w:bottom w:val="single" w:color="auto" w:sz="8" w:space="0"/>
              <w:right w:val="single" w:color="auto" w:sz="8" w:space="0"/>
            </w:tcBorders>
            <w:vAlign w:val="bottom"/>
          </w:tcPr>
          <w:p>
            <w:pPr>
              <w:rPr>
                <w:sz w:val="14"/>
                <w:szCs w:val="14"/>
              </w:rPr>
            </w:pPr>
          </w:p>
        </w:tc>
        <w:tc>
          <w:tcPr>
            <w:tcW w:w="1940" w:type="dxa"/>
            <w:tcBorders>
              <w:bottom w:val="single" w:color="auto" w:sz="8" w:space="0"/>
            </w:tcBorders>
            <w:vAlign w:val="bottom"/>
          </w:tcPr>
          <w:p>
            <w:pPr>
              <w:rPr>
                <w:sz w:val="14"/>
                <w:szCs w:val="14"/>
              </w:rPr>
            </w:pPr>
          </w:p>
        </w:tc>
        <w:tc>
          <w:tcPr>
            <w:tcW w:w="520" w:type="dxa"/>
            <w:tcBorders>
              <w:bottom w:val="single" w:color="auto" w:sz="8" w:space="0"/>
              <w:right w:val="single" w:color="auto" w:sz="8" w:space="0"/>
            </w:tcBorders>
            <w:vAlign w:val="bottom"/>
          </w:tcPr>
          <w:p>
            <w:pPr>
              <w:rPr>
                <w:sz w:val="14"/>
                <w:szCs w:val="14"/>
              </w:rPr>
            </w:pPr>
          </w:p>
        </w:tc>
        <w:tc>
          <w:tcPr>
            <w:tcW w:w="2420" w:type="dxa"/>
            <w:tcBorders>
              <w:bottom w:val="single" w:color="auto" w:sz="8" w:space="0"/>
              <w:right w:val="single" w:color="auto" w:sz="8" w:space="0"/>
            </w:tcBorders>
            <w:vAlign w:val="bottom"/>
          </w:tcPr>
          <w:p>
            <w:pPr>
              <w:rPr>
                <w:sz w:val="14"/>
                <w:szCs w:val="14"/>
              </w:rPr>
            </w:pPr>
          </w:p>
        </w:tc>
        <w:tc>
          <w:tcPr>
            <w:tcW w:w="360" w:type="dxa"/>
            <w:tcBorders>
              <w:bottom w:val="single" w:color="auto" w:sz="8" w:space="0"/>
            </w:tcBorders>
            <w:vAlign w:val="bottom"/>
          </w:tcPr>
          <w:p>
            <w:pPr>
              <w:rPr>
                <w:sz w:val="14"/>
                <w:szCs w:val="14"/>
              </w:rPr>
            </w:pPr>
          </w:p>
        </w:tc>
        <w:tc>
          <w:tcPr>
            <w:tcW w:w="2400" w:type="dxa"/>
            <w:tcBorders>
              <w:bottom w:val="single" w:color="auto" w:sz="8" w:space="0"/>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364" w:hRule="atLeast"/>
        </w:trPr>
        <w:tc>
          <w:tcPr>
            <w:tcW w:w="1360" w:type="dxa"/>
            <w:tcBorders>
              <w:left w:val="single" w:color="auto" w:sz="8" w:space="0"/>
            </w:tcBorders>
            <w:vAlign w:val="bottom"/>
          </w:tcPr>
          <w:p>
            <w:pPr>
              <w:spacing w:line="274" w:lineRule="exact"/>
              <w:ind w:left="480"/>
              <w:rPr>
                <w:sz w:val="20"/>
                <w:szCs w:val="20"/>
              </w:rPr>
            </w:pPr>
            <w:r>
              <w:rPr>
                <w:rFonts w:ascii="宋体" w:hAnsi="宋体" w:eastAsia="宋体" w:cs="宋体"/>
                <w:sz w:val="24"/>
                <w:szCs w:val="24"/>
              </w:rPr>
              <w:t>总分</w:t>
            </w:r>
          </w:p>
        </w:tc>
        <w:tc>
          <w:tcPr>
            <w:tcW w:w="100" w:type="dxa"/>
            <w:tcBorders>
              <w:right w:val="single" w:color="auto" w:sz="8" w:space="0"/>
            </w:tcBorders>
            <w:vAlign w:val="bottom"/>
          </w:tcPr>
          <w:p>
            <w:pPr>
              <w:rPr>
                <w:sz w:val="24"/>
                <w:szCs w:val="24"/>
              </w:rPr>
            </w:pPr>
          </w:p>
        </w:tc>
        <w:tc>
          <w:tcPr>
            <w:tcW w:w="1940" w:type="dxa"/>
            <w:vAlign w:val="bottom"/>
          </w:tcPr>
          <w:p>
            <w:pPr>
              <w:rPr>
                <w:sz w:val="24"/>
                <w:szCs w:val="24"/>
              </w:rPr>
            </w:pPr>
          </w:p>
        </w:tc>
        <w:tc>
          <w:tcPr>
            <w:tcW w:w="520" w:type="dxa"/>
            <w:tcBorders>
              <w:right w:val="single" w:color="auto" w:sz="8" w:space="0"/>
            </w:tcBorders>
            <w:vAlign w:val="bottom"/>
          </w:tcPr>
          <w:p>
            <w:pPr>
              <w:rPr>
                <w:sz w:val="24"/>
                <w:szCs w:val="24"/>
              </w:rPr>
            </w:pP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39" w:hRule="atLeast"/>
        </w:trPr>
        <w:tc>
          <w:tcPr>
            <w:tcW w:w="1360" w:type="dxa"/>
            <w:tcBorders>
              <w:left w:val="single" w:color="auto" w:sz="8" w:space="0"/>
              <w:bottom w:val="single" w:color="auto" w:sz="8" w:space="0"/>
            </w:tcBorders>
            <w:vAlign w:val="bottom"/>
          </w:tcPr>
          <w:p>
            <w:pPr>
              <w:rPr>
                <w:sz w:val="12"/>
                <w:szCs w:val="12"/>
              </w:rPr>
            </w:pPr>
          </w:p>
        </w:tc>
        <w:tc>
          <w:tcPr>
            <w:tcW w:w="100" w:type="dxa"/>
            <w:tcBorders>
              <w:bottom w:val="single" w:color="auto" w:sz="8" w:space="0"/>
              <w:right w:val="single" w:color="auto" w:sz="8" w:space="0"/>
            </w:tcBorders>
            <w:vAlign w:val="bottom"/>
          </w:tcPr>
          <w:p>
            <w:pPr>
              <w:rPr>
                <w:sz w:val="12"/>
                <w:szCs w:val="12"/>
              </w:rPr>
            </w:pPr>
          </w:p>
        </w:tc>
        <w:tc>
          <w:tcPr>
            <w:tcW w:w="1940" w:type="dxa"/>
            <w:tcBorders>
              <w:bottom w:val="single" w:color="auto" w:sz="8" w:space="0"/>
            </w:tcBorders>
            <w:vAlign w:val="bottom"/>
          </w:tcPr>
          <w:p>
            <w:pPr>
              <w:rPr>
                <w:sz w:val="12"/>
                <w:szCs w:val="12"/>
              </w:rPr>
            </w:pPr>
          </w:p>
        </w:tc>
        <w:tc>
          <w:tcPr>
            <w:tcW w:w="520" w:type="dxa"/>
            <w:tcBorders>
              <w:bottom w:val="single" w:color="auto" w:sz="8" w:space="0"/>
              <w:right w:val="single" w:color="auto" w:sz="8" w:space="0"/>
            </w:tcBorders>
            <w:vAlign w:val="bottom"/>
          </w:tcPr>
          <w:p>
            <w:pPr>
              <w:rPr>
                <w:sz w:val="12"/>
                <w:szCs w:val="12"/>
              </w:rPr>
            </w:pPr>
          </w:p>
        </w:tc>
        <w:tc>
          <w:tcPr>
            <w:tcW w:w="2420" w:type="dxa"/>
            <w:tcBorders>
              <w:bottom w:val="single" w:color="auto" w:sz="8" w:space="0"/>
              <w:right w:val="single" w:color="auto" w:sz="8" w:space="0"/>
            </w:tcBorders>
            <w:vAlign w:val="bottom"/>
          </w:tcPr>
          <w:p>
            <w:pPr>
              <w:rPr>
                <w:sz w:val="12"/>
                <w:szCs w:val="12"/>
              </w:rPr>
            </w:pPr>
          </w:p>
        </w:tc>
        <w:tc>
          <w:tcPr>
            <w:tcW w:w="360" w:type="dxa"/>
            <w:tcBorders>
              <w:bottom w:val="single" w:color="auto" w:sz="8" w:space="0"/>
            </w:tcBorders>
            <w:vAlign w:val="bottom"/>
          </w:tcPr>
          <w:p>
            <w:pPr>
              <w:rPr>
                <w:sz w:val="12"/>
                <w:szCs w:val="12"/>
              </w:rPr>
            </w:pPr>
          </w:p>
        </w:tc>
        <w:tc>
          <w:tcPr>
            <w:tcW w:w="2400" w:type="dxa"/>
            <w:tcBorders>
              <w:bottom w:val="single" w:color="auto" w:sz="8" w:space="0"/>
              <w:right w:val="single" w:color="auto" w:sz="8" w:space="0"/>
            </w:tcBorders>
            <w:vAlign w:val="bottom"/>
          </w:tcPr>
          <w:p>
            <w:pPr>
              <w:rPr>
                <w:sz w:val="12"/>
                <w:szCs w:val="12"/>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65" w:hRule="atLeast"/>
        </w:trPr>
        <w:tc>
          <w:tcPr>
            <w:tcW w:w="1360" w:type="dxa"/>
            <w:tcBorders>
              <w:left w:val="single" w:color="auto" w:sz="8" w:space="0"/>
            </w:tcBorders>
            <w:vAlign w:val="bottom"/>
          </w:tcPr>
          <w:p>
            <w:pPr>
              <w:rPr>
                <w:sz w:val="24"/>
                <w:szCs w:val="24"/>
              </w:rPr>
            </w:pPr>
          </w:p>
        </w:tc>
        <w:tc>
          <w:tcPr>
            <w:tcW w:w="100" w:type="dxa"/>
            <w:vAlign w:val="bottom"/>
          </w:tcPr>
          <w:p>
            <w:pPr>
              <w:rPr>
                <w:sz w:val="24"/>
                <w:szCs w:val="24"/>
              </w:rPr>
            </w:pPr>
          </w:p>
        </w:tc>
        <w:tc>
          <w:tcPr>
            <w:tcW w:w="2460" w:type="dxa"/>
            <w:gridSpan w:val="2"/>
            <w:tcBorders>
              <w:right w:val="single" w:color="auto" w:sz="8" w:space="0"/>
            </w:tcBorders>
            <w:vAlign w:val="bottom"/>
          </w:tcPr>
          <w:p>
            <w:pPr>
              <w:spacing w:line="274" w:lineRule="exact"/>
              <w:ind w:right="1340"/>
              <w:jc w:val="center"/>
              <w:rPr>
                <w:sz w:val="20"/>
                <w:szCs w:val="20"/>
              </w:rPr>
            </w:pPr>
            <w:r>
              <w:rPr>
                <w:rFonts w:ascii="宋体" w:hAnsi="宋体" w:eastAsia="宋体" w:cs="宋体"/>
                <w:w w:val="99"/>
                <w:sz w:val="24"/>
                <w:szCs w:val="24"/>
              </w:rPr>
              <w:t>遥控</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39" w:hRule="atLeast"/>
        </w:trPr>
        <w:tc>
          <w:tcPr>
            <w:tcW w:w="1360" w:type="dxa"/>
            <w:tcBorders>
              <w:left w:val="single" w:color="auto" w:sz="8" w:space="0"/>
              <w:bottom w:val="single" w:color="auto" w:sz="8" w:space="0"/>
            </w:tcBorders>
            <w:vAlign w:val="bottom"/>
          </w:tcPr>
          <w:p>
            <w:pPr>
              <w:rPr>
                <w:sz w:val="20"/>
                <w:szCs w:val="20"/>
              </w:rPr>
            </w:pPr>
          </w:p>
        </w:tc>
        <w:tc>
          <w:tcPr>
            <w:tcW w:w="100" w:type="dxa"/>
            <w:tcBorders>
              <w:bottom w:val="single" w:color="auto" w:sz="8" w:space="0"/>
            </w:tcBorders>
            <w:vAlign w:val="bottom"/>
          </w:tcPr>
          <w:p>
            <w:pPr>
              <w:rPr>
                <w:sz w:val="20"/>
                <w:szCs w:val="20"/>
              </w:rPr>
            </w:pPr>
          </w:p>
        </w:tc>
        <w:tc>
          <w:tcPr>
            <w:tcW w:w="1940" w:type="dxa"/>
            <w:tcBorders>
              <w:bottom w:val="single" w:color="auto" w:sz="8" w:space="0"/>
            </w:tcBorders>
            <w:vAlign w:val="bottom"/>
          </w:tcPr>
          <w:p>
            <w:pPr>
              <w:rPr>
                <w:sz w:val="20"/>
                <w:szCs w:val="20"/>
              </w:rPr>
            </w:pPr>
          </w:p>
        </w:tc>
        <w:tc>
          <w:tcPr>
            <w:tcW w:w="520" w:type="dxa"/>
            <w:tcBorders>
              <w:bottom w:val="single" w:color="auto" w:sz="8" w:space="0"/>
              <w:right w:val="single" w:color="auto" w:sz="8" w:space="0"/>
            </w:tcBorders>
            <w:vAlign w:val="bottom"/>
          </w:tcPr>
          <w:p>
            <w:pPr>
              <w:rPr>
                <w:sz w:val="20"/>
                <w:szCs w:val="20"/>
              </w:rPr>
            </w:pPr>
          </w:p>
        </w:tc>
        <w:tc>
          <w:tcPr>
            <w:tcW w:w="2420" w:type="dxa"/>
            <w:tcBorders>
              <w:bottom w:val="single" w:color="auto" w:sz="8" w:space="0"/>
              <w:right w:val="single" w:color="auto" w:sz="8" w:space="0"/>
            </w:tcBorders>
            <w:vAlign w:val="bottom"/>
          </w:tcPr>
          <w:p>
            <w:pPr>
              <w:rPr>
                <w:sz w:val="20"/>
                <w:szCs w:val="20"/>
              </w:rPr>
            </w:pPr>
          </w:p>
        </w:tc>
        <w:tc>
          <w:tcPr>
            <w:tcW w:w="360" w:type="dxa"/>
            <w:tcBorders>
              <w:bottom w:val="single" w:color="auto" w:sz="8" w:space="0"/>
            </w:tcBorders>
            <w:vAlign w:val="bottom"/>
          </w:tcPr>
          <w:p>
            <w:pPr>
              <w:rPr>
                <w:sz w:val="20"/>
                <w:szCs w:val="20"/>
              </w:rPr>
            </w:pPr>
          </w:p>
        </w:tc>
        <w:tc>
          <w:tcPr>
            <w:tcW w:w="2400" w:type="dxa"/>
            <w:tcBorders>
              <w:bottom w:val="single" w:color="auto" w:sz="8" w:space="0"/>
              <w:right w:val="single" w:color="auto" w:sz="8" w:space="0"/>
            </w:tcBorders>
            <w:vAlign w:val="bottom"/>
          </w:tcPr>
          <w:p>
            <w:pPr>
              <w:rPr>
                <w:sz w:val="20"/>
                <w:szCs w:val="20"/>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66" w:hRule="atLeast"/>
        </w:trPr>
        <w:tc>
          <w:tcPr>
            <w:tcW w:w="1360" w:type="dxa"/>
            <w:tcBorders>
              <w:left w:val="single" w:color="auto" w:sz="8" w:space="0"/>
            </w:tcBorders>
            <w:vAlign w:val="bottom"/>
          </w:tcPr>
          <w:p>
            <w:pPr>
              <w:rPr>
                <w:sz w:val="24"/>
                <w:szCs w:val="24"/>
              </w:rPr>
            </w:pPr>
          </w:p>
        </w:tc>
        <w:tc>
          <w:tcPr>
            <w:tcW w:w="2560" w:type="dxa"/>
            <w:gridSpan w:val="3"/>
            <w:tcBorders>
              <w:right w:val="single" w:color="auto" w:sz="8" w:space="0"/>
            </w:tcBorders>
            <w:vAlign w:val="bottom"/>
          </w:tcPr>
          <w:p>
            <w:pPr>
              <w:spacing w:line="274" w:lineRule="exact"/>
              <w:ind w:right="1240"/>
              <w:jc w:val="center"/>
              <w:rPr>
                <w:sz w:val="20"/>
                <w:szCs w:val="20"/>
              </w:rPr>
            </w:pPr>
            <w:r>
              <w:rPr>
                <w:rFonts w:ascii="宋体" w:hAnsi="宋体" w:eastAsia="宋体" w:cs="宋体"/>
                <w:w w:val="99"/>
                <w:sz w:val="24"/>
                <w:szCs w:val="24"/>
              </w:rPr>
              <w:t>队员签名：</w:t>
            </w:r>
          </w:p>
        </w:tc>
        <w:tc>
          <w:tcPr>
            <w:tcW w:w="2420" w:type="dxa"/>
            <w:tcBorders>
              <w:right w:val="single" w:color="auto" w:sz="8" w:space="0"/>
            </w:tcBorders>
            <w:vAlign w:val="bottom"/>
          </w:tcPr>
          <w:p>
            <w:pPr>
              <w:rPr>
                <w:sz w:val="24"/>
                <w:szCs w:val="24"/>
              </w:rPr>
            </w:pPr>
          </w:p>
        </w:tc>
        <w:tc>
          <w:tcPr>
            <w:tcW w:w="360" w:type="dxa"/>
            <w:vAlign w:val="bottom"/>
          </w:tcPr>
          <w:p>
            <w:pPr>
              <w:rPr>
                <w:sz w:val="24"/>
                <w:szCs w:val="24"/>
              </w:rPr>
            </w:pPr>
          </w:p>
        </w:tc>
        <w:tc>
          <w:tcPr>
            <w:tcW w:w="2400" w:type="dxa"/>
            <w:tcBorders>
              <w:right w:val="single" w:color="auto" w:sz="8" w:space="0"/>
            </w:tcBorders>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38" w:hRule="atLeast"/>
        </w:trPr>
        <w:tc>
          <w:tcPr>
            <w:tcW w:w="1360" w:type="dxa"/>
            <w:tcBorders>
              <w:left w:val="single" w:color="auto" w:sz="8" w:space="0"/>
              <w:bottom w:val="single" w:color="auto" w:sz="8" w:space="0"/>
            </w:tcBorders>
            <w:vAlign w:val="bottom"/>
          </w:tcPr>
          <w:p>
            <w:pPr>
              <w:rPr>
                <w:sz w:val="20"/>
                <w:szCs w:val="20"/>
              </w:rPr>
            </w:pPr>
          </w:p>
        </w:tc>
        <w:tc>
          <w:tcPr>
            <w:tcW w:w="100" w:type="dxa"/>
            <w:tcBorders>
              <w:bottom w:val="single" w:color="auto" w:sz="8" w:space="0"/>
            </w:tcBorders>
            <w:vAlign w:val="bottom"/>
          </w:tcPr>
          <w:p>
            <w:pPr>
              <w:rPr>
                <w:sz w:val="20"/>
                <w:szCs w:val="20"/>
              </w:rPr>
            </w:pPr>
          </w:p>
        </w:tc>
        <w:tc>
          <w:tcPr>
            <w:tcW w:w="1940" w:type="dxa"/>
            <w:tcBorders>
              <w:bottom w:val="single" w:color="auto" w:sz="8" w:space="0"/>
            </w:tcBorders>
            <w:vAlign w:val="bottom"/>
          </w:tcPr>
          <w:p>
            <w:pPr>
              <w:rPr>
                <w:sz w:val="20"/>
                <w:szCs w:val="20"/>
              </w:rPr>
            </w:pPr>
          </w:p>
        </w:tc>
        <w:tc>
          <w:tcPr>
            <w:tcW w:w="520" w:type="dxa"/>
            <w:tcBorders>
              <w:bottom w:val="single" w:color="auto" w:sz="8" w:space="0"/>
              <w:right w:val="single" w:color="auto" w:sz="8" w:space="0"/>
            </w:tcBorders>
            <w:vAlign w:val="bottom"/>
          </w:tcPr>
          <w:p>
            <w:pPr>
              <w:rPr>
                <w:sz w:val="20"/>
                <w:szCs w:val="20"/>
              </w:rPr>
            </w:pPr>
          </w:p>
        </w:tc>
        <w:tc>
          <w:tcPr>
            <w:tcW w:w="2420" w:type="dxa"/>
            <w:tcBorders>
              <w:bottom w:val="single" w:color="auto" w:sz="8" w:space="0"/>
              <w:right w:val="single" w:color="auto" w:sz="8" w:space="0"/>
            </w:tcBorders>
            <w:vAlign w:val="bottom"/>
          </w:tcPr>
          <w:p>
            <w:pPr>
              <w:rPr>
                <w:sz w:val="20"/>
                <w:szCs w:val="20"/>
              </w:rPr>
            </w:pPr>
          </w:p>
        </w:tc>
        <w:tc>
          <w:tcPr>
            <w:tcW w:w="360" w:type="dxa"/>
            <w:tcBorders>
              <w:bottom w:val="single" w:color="auto" w:sz="8" w:space="0"/>
            </w:tcBorders>
            <w:vAlign w:val="bottom"/>
          </w:tcPr>
          <w:p>
            <w:pPr>
              <w:rPr>
                <w:sz w:val="20"/>
                <w:szCs w:val="20"/>
              </w:rPr>
            </w:pPr>
          </w:p>
        </w:tc>
        <w:tc>
          <w:tcPr>
            <w:tcW w:w="2400" w:type="dxa"/>
            <w:tcBorders>
              <w:bottom w:val="single" w:color="auto" w:sz="8" w:space="0"/>
              <w:right w:val="single" w:color="auto" w:sz="8" w:space="0"/>
            </w:tcBorders>
            <w:vAlign w:val="bottom"/>
          </w:tcPr>
          <w:p>
            <w:pPr>
              <w:rPr>
                <w:sz w:val="20"/>
                <w:szCs w:val="20"/>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74" w:hRule="atLeast"/>
        </w:trPr>
        <w:tc>
          <w:tcPr>
            <w:tcW w:w="1360" w:type="dxa"/>
            <w:vAlign w:val="bottom"/>
          </w:tcPr>
          <w:p>
            <w:pPr>
              <w:spacing w:line="274" w:lineRule="exact"/>
              <w:ind w:left="160"/>
              <w:rPr>
                <w:sz w:val="20"/>
                <w:szCs w:val="20"/>
              </w:rPr>
            </w:pPr>
            <w:r>
              <w:rPr>
                <w:rFonts w:ascii="宋体" w:hAnsi="宋体" w:eastAsia="宋体" w:cs="宋体"/>
                <w:w w:val="98"/>
                <w:sz w:val="24"/>
                <w:szCs w:val="24"/>
              </w:rPr>
              <w:t>裁判签名：</w:t>
            </w:r>
          </w:p>
        </w:tc>
        <w:tc>
          <w:tcPr>
            <w:tcW w:w="100" w:type="dxa"/>
            <w:tcBorders>
              <w:bottom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520" w:type="dxa"/>
            <w:vAlign w:val="bottom"/>
          </w:tcPr>
          <w:p>
            <w:pPr>
              <w:rPr>
                <w:sz w:val="24"/>
                <w:szCs w:val="24"/>
              </w:rPr>
            </w:pPr>
          </w:p>
        </w:tc>
        <w:tc>
          <w:tcPr>
            <w:tcW w:w="2420" w:type="dxa"/>
            <w:vAlign w:val="bottom"/>
          </w:tcPr>
          <w:p>
            <w:pPr>
              <w:rPr>
                <w:sz w:val="24"/>
                <w:szCs w:val="24"/>
              </w:rPr>
            </w:pPr>
          </w:p>
        </w:tc>
        <w:tc>
          <w:tcPr>
            <w:tcW w:w="360" w:type="dxa"/>
            <w:vAlign w:val="bottom"/>
          </w:tcPr>
          <w:p>
            <w:pPr>
              <w:rPr>
                <w:sz w:val="24"/>
                <w:szCs w:val="24"/>
              </w:rPr>
            </w:pPr>
          </w:p>
        </w:tc>
        <w:tc>
          <w:tcPr>
            <w:tcW w:w="2400" w:type="dxa"/>
            <w:vAlign w:val="bottom"/>
          </w:tcPr>
          <w:p>
            <w:pPr>
              <w:rPr>
                <w:sz w:val="24"/>
                <w:szCs w:val="24"/>
              </w:rPr>
            </w:pPr>
          </w:p>
        </w:tc>
        <w:tc>
          <w:tcPr>
            <w:tcW w:w="30" w:type="dxa"/>
            <w:vAlign w:val="bottom"/>
          </w:tcPr>
          <w:p>
            <w:pPr>
              <w:rPr>
                <w:sz w:val="1"/>
                <w:szCs w:val="1"/>
              </w:rPr>
            </w:pPr>
          </w:p>
        </w:tc>
      </w:tr>
    </w:tbl>
    <w:p>
      <w:pPr>
        <w:spacing w:line="200" w:lineRule="exact"/>
        <w:rPr>
          <w:sz w:val="20"/>
          <w:szCs w:val="20"/>
        </w:rPr>
      </w:pPr>
    </w:p>
    <w:p>
      <w:pPr>
        <w:sectPr>
          <w:pgSz w:w="11900" w:h="16838"/>
          <w:pgMar w:top="1307" w:right="1406" w:bottom="439" w:left="1400" w:header="0" w:footer="0" w:gutter="0"/>
          <w:cols w:equalWidth="0" w:num="1">
            <w:col w:w="9100"/>
          </w:cols>
        </w:sect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98" w:lineRule="exact"/>
        <w:rPr>
          <w:sz w:val="20"/>
          <w:szCs w:val="20"/>
        </w:rPr>
      </w:pPr>
    </w:p>
    <w:p>
      <w:pPr>
        <w:jc w:val="center"/>
        <w:rPr>
          <w:sz w:val="20"/>
          <w:szCs w:val="20"/>
        </w:rPr>
      </w:pPr>
      <w:r>
        <w:rPr>
          <w:rFonts w:ascii="Calibri" w:hAnsi="Calibri" w:eastAsia="Calibri" w:cs="Calibri"/>
          <w:sz w:val="18"/>
          <w:szCs w:val="18"/>
        </w:rPr>
        <w:t>5</w:t>
      </w:r>
    </w:p>
    <w:sectPr>
      <w:type w:val="continuous"/>
      <w:pgSz w:w="11900" w:h="16838"/>
      <w:pgMar w:top="1307" w:right="1406" w:bottom="439" w:left="1400" w:header="0" w:footer="0" w:gutter="0"/>
      <w:cols w:equalWidth="0" w:num="1">
        <w:col w:w="91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E5873"/>
    <w:rsid w:val="000E5873"/>
    <w:rsid w:val="00103BFF"/>
    <w:rsid w:val="00435FAE"/>
    <w:rsid w:val="00437006"/>
    <w:rsid w:val="004B74B5"/>
    <w:rsid w:val="0053509F"/>
    <w:rsid w:val="007B1069"/>
    <w:rsid w:val="00AC17DB"/>
    <w:rsid w:val="00EC2FB0"/>
    <w:rsid w:val="00ED61CE"/>
    <w:rsid w:val="4DBB6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615</Words>
  <Characters>3506</Characters>
  <Lines>29</Lines>
  <Paragraphs>8</Paragraphs>
  <TotalTime>1</TotalTime>
  <ScaleCrop>false</ScaleCrop>
  <LinksUpToDate>false</LinksUpToDate>
  <CharactersWithSpaces>4113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2019-02-24T09:00:00Z</dcterms:created>
  <dc:creator>Windows User</dc:creator>
  <cp:lastModifiedBy>Administrator</cp:lastModifiedBy>
  <dcterms:modified xsi:type="dcterms:W3CDTF">2019-02-28T08:40:44Z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