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uppressAutoHyphens/>
        <w:spacing w:beforeLines="0" w:afterLines="0"/>
        <w:jc w:val="left"/>
        <w:rPr>
          <w:rFonts w:hint="eastAsia" w:ascii="方正黑体_GBK" w:hAnsi="方正黑体_GBK" w:eastAsia="方正黑体_GBK"/>
          <w:color w:val="auto"/>
          <w:sz w:val="32"/>
          <w:szCs w:val="24"/>
        </w:rPr>
      </w:pPr>
      <w:r>
        <w:rPr>
          <w:rFonts w:hint="eastAsia" w:ascii="方正黑体_GBK" w:hAnsi="方正黑体_GBK" w:eastAsia="方正黑体_GBK"/>
          <w:color w:val="auto"/>
          <w:sz w:val="32"/>
          <w:szCs w:val="24"/>
        </w:rPr>
        <w:t>附件1</w:t>
      </w:r>
    </w:p>
    <w:p>
      <w:pPr>
        <w:widowControl w:val="0"/>
        <w:suppressAutoHyphens/>
        <w:spacing w:beforeLines="0" w:afterLines="0"/>
        <w:jc w:val="center"/>
        <w:rPr>
          <w:rFonts w:hint="eastAsia" w:ascii="方正小标宋简体" w:hAnsi="方正小标宋简体" w:eastAsia="方正小标宋简体"/>
          <w:color w:val="auto"/>
          <w:sz w:val="44"/>
          <w:szCs w:val="24"/>
        </w:rPr>
      </w:pPr>
      <w:r>
        <w:rPr>
          <w:rFonts w:hint="eastAsia" w:ascii="方正小标宋简体" w:hAnsi="方正小标宋简体" w:eastAsia="方正小标宋简体"/>
          <w:color w:val="auto"/>
          <w:sz w:val="44"/>
          <w:szCs w:val="24"/>
        </w:rPr>
        <w:t>安阳市科技智库项目管理实施办法（试行）</w:t>
      </w:r>
    </w:p>
    <w:p>
      <w:pPr>
        <w:widowControl w:val="0"/>
        <w:suppressAutoHyphens/>
        <w:spacing w:beforeLines="0" w:afterLines="0" w:line="600" w:lineRule="exact"/>
        <w:jc w:val="center"/>
        <w:rPr>
          <w:rFonts w:hint="eastAsia" w:ascii="方正黑体_GBK" w:hAnsi="方正黑体_GBK" w:eastAsia="方正黑体_GBK"/>
          <w:color w:val="auto"/>
          <w:sz w:val="32"/>
          <w:szCs w:val="24"/>
        </w:rPr>
      </w:pPr>
      <w:r>
        <w:rPr>
          <w:rFonts w:hint="eastAsia" w:ascii="方正黑体_GBK" w:hAnsi="方正黑体_GBK" w:eastAsia="方正黑体_GBK"/>
          <w:color w:val="auto"/>
          <w:sz w:val="32"/>
          <w:szCs w:val="24"/>
        </w:rPr>
        <w:t>第一章  总则</w:t>
      </w:r>
    </w:p>
    <w:p>
      <w:pPr>
        <w:widowControl w:val="0"/>
        <w:suppressAutoHyphens/>
        <w:spacing w:beforeLines="0" w:afterLines="0" w:line="600" w:lineRule="exac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　　</w:t>
      </w:r>
      <w:r>
        <w:rPr>
          <w:rFonts w:hint="eastAsia" w:ascii="方正楷体_GBK" w:hAnsi="方正楷体_GBK" w:eastAsia="方正楷体_GBK"/>
          <w:color w:val="auto"/>
          <w:sz w:val="32"/>
          <w:szCs w:val="24"/>
        </w:rPr>
        <w:t>第一条</w:t>
      </w:r>
      <w:r>
        <w:rPr>
          <w:rFonts w:hint="eastAsia" w:ascii="方正仿宋_GBK" w:hAnsi="方正仿宋_GBK" w:eastAsia="方正仿宋_GBK"/>
          <w:color w:val="auto"/>
          <w:sz w:val="32"/>
          <w:szCs w:val="24"/>
        </w:rPr>
        <w:t xml:space="preserve"> 为更好的组织我市科技工作者参与科技战略、规划、政策的研究制定，进一步搭建服务党委政府科学决策的工作平台，结合市科协工作实际，特制定本办法。</w:t>
      </w:r>
    </w:p>
    <w:p>
      <w:pPr>
        <w:widowControl w:val="0"/>
        <w:suppressAutoHyphens/>
        <w:spacing w:beforeLines="0" w:afterLines="0" w:line="600" w:lineRule="exac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　　</w:t>
      </w:r>
      <w:r>
        <w:rPr>
          <w:rFonts w:hint="eastAsia" w:ascii="方正楷体_GBK" w:hAnsi="方正楷体_GBK" w:eastAsia="方正楷体_GBK"/>
          <w:color w:val="auto"/>
          <w:sz w:val="32"/>
          <w:szCs w:val="24"/>
        </w:rPr>
        <w:t>第二条</w:t>
      </w:r>
      <w:r>
        <w:rPr>
          <w:rFonts w:hint="eastAsia" w:ascii="方正仿宋_GBK" w:hAnsi="方正仿宋_GBK" w:eastAsia="方正仿宋_GBK"/>
          <w:color w:val="auto"/>
          <w:sz w:val="32"/>
          <w:szCs w:val="24"/>
        </w:rPr>
        <w:t xml:space="preserve"> 本办法所指的安阳市科技智库项目（以下简称智库项目）是指市科协面向安阳市建设区域创新高地和人才高地需求，面向科技创新重要领域和前瞻性问题，组织开展的调研课题研究等服务党委政府科学决策的项目。</w:t>
      </w:r>
    </w:p>
    <w:p>
      <w:pPr>
        <w:widowControl w:val="0"/>
        <w:suppressAutoHyphens/>
        <w:spacing w:beforeLines="0" w:afterLines="0" w:line="600" w:lineRule="exac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　　</w:t>
      </w:r>
      <w:r>
        <w:rPr>
          <w:rFonts w:hint="eastAsia" w:ascii="方正楷体_GBK" w:hAnsi="方正楷体_GBK" w:eastAsia="方正楷体_GBK"/>
          <w:color w:val="auto"/>
          <w:sz w:val="32"/>
          <w:szCs w:val="24"/>
        </w:rPr>
        <w:t xml:space="preserve">第三条 </w:t>
      </w:r>
      <w:r>
        <w:rPr>
          <w:rFonts w:hint="eastAsia" w:ascii="方正仿宋_GBK" w:hAnsi="方正仿宋_GBK" w:eastAsia="方正仿宋_GBK"/>
          <w:color w:val="auto"/>
          <w:sz w:val="32"/>
          <w:szCs w:val="24"/>
        </w:rPr>
        <w:t>智库项目管理坚持公开、公平、公正、合规、高效的原则，面向全市，择优立项，兼顾项目承担单位实际，科学统筹，综合实施，助推科学决策、学科建设、学风建设和人才队伍建设。</w:t>
      </w:r>
    </w:p>
    <w:p>
      <w:pPr>
        <w:widowControl w:val="0"/>
        <w:suppressAutoHyphens/>
        <w:spacing w:beforeLines="0" w:afterLines="0" w:line="600" w:lineRule="exact"/>
        <w:jc w:val="center"/>
        <w:rPr>
          <w:rFonts w:hint="eastAsia" w:ascii="方正仿宋_GBK" w:hAnsi="方正仿宋_GBK" w:eastAsia="方正仿宋_GBK"/>
          <w:color w:val="auto"/>
          <w:sz w:val="32"/>
          <w:szCs w:val="24"/>
        </w:rPr>
      </w:pPr>
      <w:r>
        <w:rPr>
          <w:rFonts w:hint="eastAsia" w:ascii="方正黑体_GBK" w:hAnsi="方正黑体_GBK" w:eastAsia="方正黑体_GBK"/>
          <w:color w:val="auto"/>
          <w:sz w:val="32"/>
          <w:szCs w:val="24"/>
        </w:rPr>
        <w:t>第二章  组织机构及职责</w:t>
      </w:r>
    </w:p>
    <w:p>
      <w:pPr>
        <w:widowControl w:val="0"/>
        <w:suppressAutoHyphens/>
        <w:spacing w:beforeLines="0" w:afterLines="0" w:line="600" w:lineRule="exac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　</w:t>
      </w:r>
      <w:r>
        <w:rPr>
          <w:rFonts w:hint="eastAsia" w:ascii="方正楷体_GBK" w:hAnsi="方正楷体_GBK" w:eastAsia="方正楷体_GBK"/>
          <w:color w:val="auto"/>
          <w:sz w:val="32"/>
          <w:szCs w:val="24"/>
        </w:rPr>
        <w:t xml:space="preserve">　第四条 </w:t>
      </w:r>
      <w:r>
        <w:rPr>
          <w:rFonts w:hint="eastAsia" w:ascii="方正仿宋_GBK" w:hAnsi="方正仿宋_GBK" w:eastAsia="方正仿宋_GBK"/>
          <w:color w:val="auto"/>
          <w:sz w:val="32"/>
          <w:szCs w:val="24"/>
        </w:rPr>
        <w:t>智库项目实行市科协、项目承担单位、项目负责人三级管理。</w:t>
      </w:r>
    </w:p>
    <w:p>
      <w:pPr>
        <w:widowControl w:val="0"/>
        <w:suppressAutoHyphens/>
        <w:spacing w:beforeLines="0" w:afterLines="0" w:line="600" w:lineRule="exac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　　（一）市科协职责：组织项目选题征集，制定和发布项目申报指南；组织项目申报、评审和过程管理；组织对项目成果鉴定、验收、提炼、报送和推广。具体由市科协学会部负责。</w:t>
      </w:r>
    </w:p>
    <w:p>
      <w:pPr>
        <w:widowControl w:val="0"/>
        <w:suppressAutoHyphens/>
        <w:spacing w:beforeLines="0" w:afterLines="0" w:line="600" w:lineRule="exac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　　（二）项目承担单位职责：组织所在单位积极参与智库项目申报；履行单位项目管理主体和监督责任，加强项目全过程管理，做好与项目相关的支撑保障工作。</w:t>
      </w:r>
    </w:p>
    <w:p>
      <w:pPr>
        <w:widowControl w:val="0"/>
        <w:suppressAutoHyphens/>
        <w:spacing w:beforeLines="0" w:afterLines="0" w:line="600" w:lineRule="exac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　　（三）项目负责人职责：履行项目管理第一责任人职责，按照本细则和课题申报书、立项通知规定，做好项目研究和管理；组织项目组成员按照研究计划和质量要求完成研究任务，并接受市科协组织的开题评审、结项评审和日常监督检查；按要求向市科协报送项目相关资料。</w:t>
      </w:r>
    </w:p>
    <w:p>
      <w:pPr>
        <w:widowControl w:val="0"/>
        <w:suppressAutoHyphens/>
        <w:spacing w:beforeLines="0" w:afterLines="0" w:line="600" w:lineRule="exact"/>
        <w:jc w:val="center"/>
        <w:rPr>
          <w:rFonts w:hint="eastAsia" w:ascii="方正黑体_GBK" w:hAnsi="方正黑体_GBK" w:eastAsia="方正黑体_GBK"/>
          <w:color w:val="auto"/>
          <w:sz w:val="32"/>
          <w:szCs w:val="24"/>
        </w:rPr>
      </w:pPr>
      <w:r>
        <w:rPr>
          <w:rFonts w:hint="eastAsia" w:ascii="方正黑体_GBK" w:hAnsi="方正黑体_GBK" w:eastAsia="方正黑体_GBK"/>
          <w:color w:val="auto"/>
          <w:sz w:val="32"/>
          <w:szCs w:val="24"/>
        </w:rPr>
        <w:t>第三章  项目形式及类别</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第五条</w:t>
      </w:r>
      <w:r>
        <w:rPr>
          <w:rFonts w:hint="eastAsia" w:ascii="方正仿宋_GBK" w:hAnsi="方正仿宋_GBK" w:eastAsia="方正仿宋_GBK"/>
          <w:color w:val="auto"/>
          <w:sz w:val="32"/>
          <w:szCs w:val="24"/>
        </w:rPr>
        <w:t xml:space="preserve"> 安阳市科技智库项目坚持服务大局、科技相关原则，主要以调研课题形式开展，内容主要包括3类：</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1. 决策咨询类课题。围绕经济建设、社会发展、科技创新和事关改革发展稳定的战略性、前瞻性、关键性问题，提出咨询意见和建议的调研课题；</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2. 科技工作者状况类课题。围绕关系科技工作者切身利益的重大共性问题，反映科技工作者状况、需求和建议的综合类或专题类调研课题；</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3. 科协发展建设类课题。围绕科协职能，针对科协及科技团体存在的突出问题和遇到的主要挑战，提出加强和改进科协工作的调研课题。</w:t>
      </w:r>
    </w:p>
    <w:p>
      <w:pPr>
        <w:widowControl w:val="0"/>
        <w:suppressAutoHyphens/>
        <w:spacing w:beforeLines="0" w:afterLines="0" w:line="600" w:lineRule="exact"/>
        <w:ind w:firstLine="640" w:firstLineChars="200"/>
        <w:jc w:val="center"/>
        <w:rPr>
          <w:rFonts w:hint="eastAsia" w:ascii="方正黑体_GBK" w:hAnsi="方正黑体_GBK" w:eastAsia="方正黑体_GBK"/>
          <w:color w:val="auto"/>
          <w:sz w:val="32"/>
          <w:szCs w:val="24"/>
        </w:rPr>
      </w:pPr>
      <w:r>
        <w:rPr>
          <w:rFonts w:hint="eastAsia" w:ascii="方正黑体_GBK" w:hAnsi="方正黑体_GBK" w:eastAsia="方正黑体_GBK"/>
          <w:color w:val="auto"/>
          <w:sz w:val="32"/>
          <w:szCs w:val="24"/>
        </w:rPr>
        <w:t>第四章  申报</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 xml:space="preserve">第六条 </w:t>
      </w:r>
      <w:r>
        <w:rPr>
          <w:rFonts w:hint="eastAsia" w:ascii="方正仿宋_GBK" w:hAnsi="方正仿宋_GBK" w:eastAsia="方正仿宋_GBK"/>
          <w:color w:val="auto"/>
          <w:sz w:val="32"/>
          <w:szCs w:val="24"/>
        </w:rPr>
        <w:t>市科协根据年度工作计划，以及科技与经济社会发展形势，在听取有关专家和相关单位的建议基础上，提出并发布年度调研课题方向和申报指南。</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第七条</w:t>
      </w:r>
      <w:r>
        <w:rPr>
          <w:rFonts w:hint="eastAsia" w:ascii="方正仿宋_GBK" w:hAnsi="方正仿宋_GBK" w:eastAsia="方正仿宋_GBK"/>
          <w:color w:val="auto"/>
          <w:sz w:val="32"/>
          <w:szCs w:val="24"/>
        </w:rPr>
        <w:t xml:space="preserve"> 调研课题主要采用公开申报方式确定课题承担单位和课题负责人。</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第八条</w:t>
      </w:r>
      <w:r>
        <w:rPr>
          <w:rFonts w:hint="eastAsia" w:ascii="方正仿宋_GBK" w:hAnsi="方正仿宋_GBK" w:eastAsia="方正仿宋_GBK"/>
          <w:color w:val="auto"/>
          <w:sz w:val="32"/>
          <w:szCs w:val="24"/>
        </w:rPr>
        <w:t xml:space="preserve"> 调研课题申报单位须具有完成课题必备的人才条件和物质条件，为具有独立法人资格的高等院校、科研机构、企事业单位和社会团体等，不接受个人直接申报。课题负责人应当在相关研究领域具有较高的学术造诣和具有与课题相关的研究经历；一般情况下，在主持的课题研究未完成时，不得申请主持新的课题，同一课题负责人原则上一年只能申报一项调研课题。</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第九条</w:t>
      </w:r>
      <w:r>
        <w:rPr>
          <w:rFonts w:hint="eastAsia" w:ascii="方正仿宋_GBK" w:hAnsi="方正仿宋_GBK" w:eastAsia="方正仿宋_GBK"/>
          <w:color w:val="auto"/>
          <w:sz w:val="32"/>
          <w:szCs w:val="24"/>
        </w:rPr>
        <w:t xml:space="preserve"> 申报单位须在申报期限内，向市科协提交《安阳市科技智库调研课题申报书》，市科协对课题申报单位和课题负责人进行资格审查，对《课题申报书》进行形式审查和初步遴选。</w:t>
      </w:r>
    </w:p>
    <w:p>
      <w:pPr>
        <w:widowControl w:val="0"/>
        <w:suppressAutoHyphens/>
        <w:spacing w:beforeLines="0" w:afterLines="0" w:line="600" w:lineRule="exact"/>
        <w:ind w:firstLine="640" w:firstLineChars="200"/>
        <w:jc w:val="center"/>
        <w:outlineLvl w:val="1"/>
        <w:rPr>
          <w:rFonts w:hint="eastAsia" w:ascii="方正黑体_GBK" w:hAnsi="方正黑体_GBK" w:eastAsia="方正黑体_GBK"/>
          <w:color w:val="auto"/>
          <w:sz w:val="32"/>
          <w:szCs w:val="24"/>
        </w:rPr>
      </w:pPr>
      <w:bookmarkStart w:id="0" w:name="heading_2"/>
      <w:r>
        <w:rPr>
          <w:rFonts w:hint="eastAsia" w:ascii="方正黑体_GBK" w:hAnsi="方正黑体_GBK" w:eastAsia="方正黑体_GBK"/>
          <w:color w:val="auto"/>
          <w:sz w:val="32"/>
          <w:szCs w:val="24"/>
        </w:rPr>
        <w:t>第五章 立项</w:t>
      </w:r>
      <w:bookmarkEnd w:id="0"/>
    </w:p>
    <w:p>
      <w:pPr>
        <w:widowControl w:val="0"/>
        <w:suppressAutoHyphens/>
        <w:spacing w:beforeLines="0" w:afterLines="0" w:line="600" w:lineRule="exact"/>
        <w:ind w:firstLine="640" w:firstLineChars="200"/>
        <w:jc w:val="left"/>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第十条</w:t>
      </w:r>
      <w:r>
        <w:rPr>
          <w:rFonts w:hint="eastAsia" w:ascii="方正仿宋_GBK" w:hAnsi="方正仿宋_GBK" w:eastAsia="方正仿宋_GBK"/>
          <w:color w:val="auto"/>
          <w:sz w:val="32"/>
          <w:szCs w:val="24"/>
        </w:rPr>
        <w:t xml:space="preserve"> 课题立项原则：</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1. 课题内容完整、重点突出、表述清晰，对已有研究做到全面掌握，能够找准存在的问题，并提出明确的研究方案，研究思路清晰，研究方法科学；</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2. 申报课题的领衔专家、负责人及研究团队具有较高的学术研究和政策研究水平；</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3. 曾在课题调研、决策咨询等方面获得过相关奖励的，同等条件下优先考虑。</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第十一条</w:t>
      </w:r>
      <w:r>
        <w:rPr>
          <w:rFonts w:hint="eastAsia" w:ascii="方正仿宋_GBK" w:hAnsi="方正仿宋_GBK" w:eastAsia="方正仿宋_GBK"/>
          <w:color w:val="auto"/>
          <w:sz w:val="32"/>
          <w:szCs w:val="24"/>
        </w:rPr>
        <w:t xml:space="preserve"> 市科协组织专家按照立项原则对遴选入围课题进行评审，对申报方完成课题的能力及其研究方案的可行性、风险性进行分析评议，择优选出拟立项课题和承担单位，报市科协党组审定后，发布课题立项评审结果。</w:t>
      </w:r>
    </w:p>
    <w:p>
      <w:pPr>
        <w:widowControl w:val="0"/>
        <w:suppressAutoHyphens/>
        <w:spacing w:beforeLines="0" w:afterLines="0" w:line="600" w:lineRule="exact"/>
        <w:ind w:firstLine="640" w:firstLineChars="200"/>
        <w:jc w:val="center"/>
        <w:outlineLvl w:val="1"/>
        <w:rPr>
          <w:rFonts w:hint="eastAsia" w:ascii="方正仿宋_GBK" w:hAnsi="方正仿宋_GBK" w:eastAsia="方正仿宋_GBK"/>
          <w:color w:val="auto"/>
          <w:sz w:val="32"/>
          <w:szCs w:val="24"/>
        </w:rPr>
      </w:pPr>
      <w:bookmarkStart w:id="1" w:name="heading_3"/>
      <w:r>
        <w:rPr>
          <w:rFonts w:hint="eastAsia" w:ascii="方正黑体_GBK" w:hAnsi="方正黑体_GBK" w:eastAsia="方正黑体_GBK"/>
          <w:color w:val="auto"/>
          <w:sz w:val="32"/>
          <w:szCs w:val="24"/>
        </w:rPr>
        <w:t>第六章 监管</w:t>
      </w:r>
      <w:bookmarkEnd w:id="1"/>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第十二条</w:t>
      </w:r>
      <w:r>
        <w:rPr>
          <w:rFonts w:hint="eastAsia" w:ascii="方正仿宋_GBK" w:hAnsi="方正仿宋_GBK" w:eastAsia="方正仿宋_GBK"/>
          <w:color w:val="auto"/>
          <w:sz w:val="32"/>
          <w:szCs w:val="24"/>
        </w:rPr>
        <w:t xml:space="preserve"> 通过立项的课题，市科协下发课题立项通知书。</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lang w:val="en"/>
        </w:rPr>
      </w:pPr>
      <w:r>
        <w:rPr>
          <w:rFonts w:hint="eastAsia" w:ascii="方正楷体_GBK" w:hAnsi="方正楷体_GBK" w:eastAsia="方正楷体_GBK"/>
          <w:color w:val="auto"/>
          <w:sz w:val="32"/>
          <w:szCs w:val="24"/>
        </w:rPr>
        <w:t>第十三条</w:t>
      </w:r>
      <w:r>
        <w:rPr>
          <w:rFonts w:hint="eastAsia" w:ascii="方正仿宋_GBK" w:hAnsi="方正仿宋_GBK" w:eastAsia="方正仿宋_GBK"/>
          <w:color w:val="auto"/>
          <w:sz w:val="32"/>
          <w:szCs w:val="24"/>
        </w:rPr>
        <w:t xml:space="preserve"> 调研课题完成时间以一年为限，市科协适时跟进了解课题进展。</w:t>
      </w:r>
    </w:p>
    <w:p>
      <w:pPr>
        <w:widowControl w:val="0"/>
        <w:suppressAutoHyphens/>
        <w:spacing w:beforeLines="0" w:afterLines="0" w:line="600" w:lineRule="exact"/>
        <w:ind w:firstLine="640" w:firstLineChars="200"/>
        <w:jc w:val="left"/>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 xml:space="preserve">第十四条 </w:t>
      </w:r>
      <w:r>
        <w:rPr>
          <w:rFonts w:hint="eastAsia" w:ascii="方正仿宋_GBK" w:hAnsi="方正仿宋_GBK" w:eastAsia="方正仿宋_GBK"/>
          <w:color w:val="auto"/>
          <w:sz w:val="32"/>
          <w:szCs w:val="24"/>
        </w:rPr>
        <w:t>在课题实施过程中，课题承担单位对课题内容、进度及课题组成员进行调整或变更的，需报市科协批准后方可调整。</w:t>
      </w:r>
    </w:p>
    <w:p>
      <w:pPr>
        <w:widowControl w:val="0"/>
        <w:suppressAutoHyphens/>
        <w:spacing w:beforeLines="0" w:afterLines="0" w:line="600" w:lineRule="exact"/>
        <w:jc w:val="center"/>
        <w:outlineLvl w:val="1"/>
        <w:rPr>
          <w:rFonts w:hint="eastAsia" w:ascii="方正仿宋_GBK" w:hAnsi="方正仿宋_GBK" w:eastAsia="方正黑体_GBK"/>
          <w:color w:val="auto"/>
          <w:sz w:val="32"/>
          <w:szCs w:val="24"/>
        </w:rPr>
      </w:pPr>
      <w:bookmarkStart w:id="2" w:name="heading_4"/>
      <w:r>
        <w:rPr>
          <w:rFonts w:hint="eastAsia" w:ascii="方正黑体_GBK" w:hAnsi="方正黑体_GBK" w:eastAsia="方正黑体_GBK"/>
          <w:color w:val="auto"/>
          <w:sz w:val="32"/>
          <w:szCs w:val="24"/>
        </w:rPr>
        <w:t>第七章 结</w:t>
      </w:r>
      <w:bookmarkEnd w:id="2"/>
      <w:r>
        <w:rPr>
          <w:rFonts w:hint="eastAsia" w:ascii="方正黑体_GBK" w:hAnsi="方正黑体_GBK" w:eastAsia="方正黑体_GBK"/>
          <w:color w:val="auto"/>
          <w:sz w:val="32"/>
          <w:szCs w:val="24"/>
        </w:rPr>
        <w:t>项</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第十五条</w:t>
      </w:r>
      <w:r>
        <w:rPr>
          <w:rFonts w:hint="eastAsia" w:ascii="方正仿宋_GBK" w:hAnsi="方正仿宋_GBK" w:eastAsia="方正仿宋_GBK"/>
          <w:color w:val="auto"/>
          <w:sz w:val="32"/>
          <w:szCs w:val="24"/>
        </w:rPr>
        <w:t xml:space="preserve"> 课题负责人完成课题研究后，应按时向市科协提交《安阳市科技智库调研课题结项申请书》，同时提交课题研究报告和决策咨询建议等成果。《决策建议》一般包括：课题名称，课题编号，课题类别，课题负责人（姓名、专业技术职务、工作单位），课题组主要成员，内容摘要，正文（现状、存在的主要问题及成因分析、对策建议）。</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第十六条</w:t>
      </w:r>
      <w:r>
        <w:rPr>
          <w:rFonts w:hint="eastAsia" w:ascii="方正仿宋_GBK" w:hAnsi="方正仿宋_GBK" w:eastAsia="方正仿宋_GBK"/>
          <w:color w:val="auto"/>
          <w:sz w:val="32"/>
          <w:szCs w:val="24"/>
        </w:rPr>
        <w:t xml:space="preserve"> 市科协适时组织专家召开结项评审会，以课题申报书中约定的内容和考核目标为基本依据，对课题的成果水平等作出客观评价，提出结题意见，确定是否结项。</w:t>
      </w:r>
    </w:p>
    <w:p>
      <w:pPr>
        <w:widowControl w:val="0"/>
        <w:suppressAutoHyphens/>
        <w:spacing w:beforeLines="0" w:afterLines="0" w:line="600" w:lineRule="exact"/>
        <w:ind w:firstLine="640" w:firstLineChars="200"/>
        <w:jc w:val="left"/>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第十七条</w:t>
      </w:r>
      <w:r>
        <w:rPr>
          <w:rFonts w:hint="eastAsia" w:ascii="方正仿宋_GBK" w:hAnsi="方正仿宋_GBK" w:eastAsia="方正仿宋_GBK"/>
          <w:color w:val="auto"/>
          <w:sz w:val="32"/>
          <w:szCs w:val="24"/>
        </w:rPr>
        <w:t xml:space="preserve"> 结项原则：</w:t>
      </w:r>
    </w:p>
    <w:p>
      <w:pPr>
        <w:widowControl w:val="0"/>
        <w:suppressAutoHyphens/>
        <w:spacing w:beforeLines="0" w:afterLines="0" w:line="600" w:lineRule="exact"/>
        <w:ind w:firstLine="640" w:firstLineChars="200"/>
        <w:jc w:val="lef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1. 课题组能够按照《课题申报书》的要求组建调研团队，开展相关调研工作，完成课题调研报告、决策建议等相关成果。</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rPr>
        <w:t>2. 调研报告的研究方法科学，论据真实，论证充分，内容全面；报告结构完整，条理清楚，层次分明，逻辑性强；对策建议的针对性、操作性强，具有前瞻性和实用性，具有一定的学术价值和决策参考价值。</w:t>
      </w:r>
    </w:p>
    <w:p>
      <w:pPr>
        <w:widowControl w:val="0"/>
        <w:suppressAutoHyphens/>
        <w:spacing w:beforeLines="0" w:afterLines="0" w:line="600" w:lineRule="exact"/>
        <w:ind w:firstLine="640" w:firstLineChars="200"/>
        <w:jc w:val="left"/>
        <w:rPr>
          <w:rFonts w:hint="eastAsia" w:ascii="方正仿宋_GBK" w:hAnsi="方正仿宋_GBK" w:eastAsia="方正仿宋_GBK"/>
          <w:color w:val="auto"/>
          <w:sz w:val="32"/>
          <w:szCs w:val="24"/>
        </w:rPr>
      </w:pPr>
      <w:r>
        <w:rPr>
          <w:rFonts w:hint="eastAsia" w:ascii="方正仿宋_GBK" w:hAnsi="方正仿宋_GBK" w:eastAsia="方正仿宋_GBK"/>
          <w:color w:val="auto"/>
          <w:sz w:val="32"/>
          <w:szCs w:val="24"/>
          <w:lang w:val="en"/>
        </w:rPr>
        <w:t>3</w:t>
      </w:r>
      <w:r>
        <w:rPr>
          <w:rFonts w:hint="eastAsia" w:ascii="方正仿宋_GBK" w:hAnsi="方正仿宋_GBK" w:eastAsia="方正仿宋_GBK"/>
          <w:color w:val="auto"/>
          <w:sz w:val="32"/>
          <w:szCs w:val="24"/>
          <w:lang w:val="en" w:eastAsia="zh-CN"/>
        </w:rPr>
        <w:t>.</w:t>
      </w:r>
      <w:r>
        <w:rPr>
          <w:rFonts w:hint="eastAsia" w:ascii="方正仿宋_GBK" w:hAnsi="方正仿宋_GBK" w:eastAsia="方正仿宋_GBK"/>
          <w:color w:val="auto"/>
          <w:sz w:val="32"/>
          <w:szCs w:val="24"/>
        </w:rPr>
        <w:t>课题负责人在通知时限内提交结题申请、课题研究报告、决策建议，按照评审意见修改完善。</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第十八条</w:t>
      </w:r>
      <w:r>
        <w:rPr>
          <w:rFonts w:hint="eastAsia" w:ascii="方正仿宋_GBK" w:hAnsi="方正仿宋_GBK" w:eastAsia="方正仿宋_GBK"/>
          <w:color w:val="auto"/>
          <w:sz w:val="32"/>
          <w:szCs w:val="24"/>
        </w:rPr>
        <w:t xml:space="preserve"> 市科协根据专家评审意见，经市科协党组审批后，颁发《安阳市科技智库调研课题结项证书》。被评为“不合格”的项目要根据市科协要求和评审专家意见做出修改，并在3个月内再次提出结题申请。对于仍未通过结题评审的课题负责人，3年内不受理其课题申报。</w:t>
      </w:r>
    </w:p>
    <w:p>
      <w:pPr>
        <w:widowControl w:val="0"/>
        <w:suppressAutoHyphens/>
        <w:spacing w:beforeLines="0" w:afterLines="0" w:line="600" w:lineRule="exact"/>
        <w:ind w:firstLine="640" w:firstLineChars="200"/>
        <w:jc w:val="center"/>
        <w:outlineLvl w:val="1"/>
        <w:rPr>
          <w:rFonts w:hint="eastAsia" w:ascii="方正黑体_GBK" w:hAnsi="方正黑体_GBK" w:eastAsia="方正黑体_GBK"/>
          <w:color w:val="auto"/>
          <w:sz w:val="32"/>
          <w:szCs w:val="24"/>
        </w:rPr>
      </w:pPr>
      <w:bookmarkStart w:id="3" w:name="heading_5"/>
      <w:r>
        <w:rPr>
          <w:rFonts w:hint="eastAsia" w:ascii="方正黑体_GBK" w:hAnsi="方正黑体_GBK" w:eastAsia="方正黑体_GBK"/>
          <w:color w:val="auto"/>
          <w:sz w:val="32"/>
          <w:szCs w:val="24"/>
        </w:rPr>
        <w:t>第八章 成果</w:t>
      </w:r>
      <w:bookmarkEnd w:id="3"/>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第十九条</w:t>
      </w:r>
      <w:r>
        <w:rPr>
          <w:rFonts w:hint="eastAsia" w:ascii="方正仿宋_GBK" w:hAnsi="方正仿宋_GBK" w:eastAsia="方正仿宋_GBK"/>
          <w:color w:val="auto"/>
          <w:sz w:val="32"/>
          <w:szCs w:val="24"/>
        </w:rPr>
        <w:t xml:space="preserve"> 对有重要参考价值的决策建议，作为优秀成果，收录安阳市科技智库决策咨询成果汇编，选报河南省科协、市委市政府领导及相关部门参阅。</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lang w:val="en"/>
        </w:rPr>
      </w:pPr>
      <w:r>
        <w:rPr>
          <w:rFonts w:hint="eastAsia" w:ascii="方正楷体_GBK" w:hAnsi="方正楷体_GBK" w:eastAsia="方正楷体_GBK"/>
          <w:color w:val="auto"/>
          <w:sz w:val="32"/>
          <w:szCs w:val="24"/>
        </w:rPr>
        <w:t xml:space="preserve">第二十条 </w:t>
      </w:r>
      <w:r>
        <w:rPr>
          <w:rFonts w:hint="eastAsia" w:ascii="方正仿宋_GBK" w:hAnsi="方正仿宋_GBK" w:eastAsia="方正仿宋_GBK"/>
          <w:color w:val="auto"/>
          <w:sz w:val="32"/>
          <w:szCs w:val="24"/>
        </w:rPr>
        <w:t>对调研课题、决策建议选报河南省科协、市委市政府领导及相关部门参阅的课题负责人，市科协优先纳入学会学术专家库，被市领导批示或有关部门采纳并产生重要社会影响的课题负责人，市科协优先推荐参加国家级、省级、市级优秀科技人才奖项评选，优先推荐参加河南省科协、中国科协人才发展交流活动。</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第二十一条</w:t>
      </w:r>
      <w:r>
        <w:rPr>
          <w:rFonts w:hint="eastAsia" w:ascii="方正仿宋_GBK" w:hAnsi="方正仿宋_GBK" w:eastAsia="方正仿宋_GBK"/>
          <w:color w:val="auto"/>
          <w:sz w:val="32"/>
          <w:szCs w:val="24"/>
        </w:rPr>
        <w:t xml:space="preserve"> 未正式公开的研究内容、数据材料、重要结论，未经许可不得以任何单位或个人名义对外泄露和公开发布。重大问题研究中涉及国家秘密的，严格按照国家有关保密规定执行。</w:t>
      </w:r>
    </w:p>
    <w:p>
      <w:pPr>
        <w:widowControl w:val="0"/>
        <w:suppressAutoHyphens/>
        <w:spacing w:beforeLines="0" w:afterLines="0" w:line="600" w:lineRule="exact"/>
        <w:ind w:firstLine="640" w:firstLineChars="200"/>
        <w:jc w:val="center"/>
        <w:outlineLvl w:val="1"/>
        <w:rPr>
          <w:rFonts w:hint="eastAsia" w:ascii="方正黑体_GBK" w:hAnsi="方正黑体_GBK" w:eastAsia="方正黑体_GBK"/>
          <w:color w:val="auto"/>
          <w:sz w:val="32"/>
          <w:szCs w:val="24"/>
        </w:rPr>
      </w:pPr>
      <w:bookmarkStart w:id="4" w:name="heading_7"/>
      <w:r>
        <w:rPr>
          <w:rFonts w:hint="eastAsia" w:ascii="方正黑体_GBK" w:hAnsi="方正黑体_GBK" w:eastAsia="方正黑体_GBK"/>
          <w:color w:val="auto"/>
          <w:sz w:val="32"/>
          <w:szCs w:val="24"/>
        </w:rPr>
        <w:t>第九章 附则</w:t>
      </w:r>
      <w:bookmarkEnd w:id="4"/>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第二十二条</w:t>
      </w:r>
      <w:r>
        <w:rPr>
          <w:rFonts w:hint="eastAsia" w:ascii="方正仿宋_GBK" w:hAnsi="方正仿宋_GBK" w:eastAsia="方正仿宋_GBK"/>
          <w:color w:val="auto"/>
          <w:sz w:val="32"/>
          <w:szCs w:val="24"/>
        </w:rPr>
        <w:t xml:space="preserve"> 本办法由市科协负责解释。</w:t>
      </w:r>
    </w:p>
    <w:p>
      <w:pPr>
        <w:widowControl w:val="0"/>
        <w:suppressAutoHyphens/>
        <w:spacing w:beforeLines="0" w:afterLines="0" w:line="600" w:lineRule="exact"/>
        <w:ind w:firstLine="640" w:firstLineChars="200"/>
        <w:rPr>
          <w:rFonts w:hint="eastAsia" w:ascii="方正仿宋_GBK" w:hAnsi="方正仿宋_GBK" w:eastAsia="方正仿宋_GBK"/>
          <w:color w:val="auto"/>
          <w:sz w:val="32"/>
          <w:szCs w:val="24"/>
        </w:rPr>
      </w:pPr>
      <w:r>
        <w:rPr>
          <w:rFonts w:hint="eastAsia" w:ascii="方正楷体_GBK" w:hAnsi="方正楷体_GBK" w:eastAsia="方正楷体_GBK"/>
          <w:color w:val="auto"/>
          <w:sz w:val="32"/>
          <w:szCs w:val="24"/>
        </w:rPr>
        <w:t>第二十三条</w:t>
      </w:r>
      <w:r>
        <w:rPr>
          <w:rFonts w:hint="eastAsia" w:ascii="方正仿宋_GBK" w:hAnsi="方正仿宋_GBK" w:eastAsia="方正仿宋_GBK"/>
          <w:color w:val="auto"/>
          <w:sz w:val="32"/>
          <w:szCs w:val="24"/>
        </w:rPr>
        <w:t xml:space="preserve"> 本办法从印发之日起执行。</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仿宋_GB2312" w:hAnsi="仿宋_GB2312" w:eastAsia="仿宋_GB2312" w:cs="仿宋_GB2312"/>
          <w:sz w:val="32"/>
          <w:szCs w:val="32"/>
          <w:u w:val="single"/>
          <w:lang w:val="en-US" w:eastAsia="zh-CN"/>
        </w:rPr>
      </w:pPr>
      <w:bookmarkStart w:id="5" w:name="_GoBack"/>
      <w:bookmarkEnd w:id="5"/>
    </w:p>
    <w:sectPr>
      <w:headerReference r:id="rId3" w:type="default"/>
      <w:footerReference r:id="rId4" w:type="default"/>
      <w:pgSz w:w="11906" w:h="16838"/>
      <w:pgMar w:top="2098" w:right="1474" w:bottom="1984" w:left="1587"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 ">
    <w:altName w:val="方正宋体S-超大字符集(SIP)"/>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00"/>
    <w:family w:val="modern"/>
    <w:pitch w:val="default"/>
    <w:sig w:usb0="00000000" w:usb1="00000000" w:usb2="00000000" w:usb3="00000000" w:csb0="00040000" w:csb1="00000000"/>
  </w:font>
  <w:font w:name="仿宋">
    <w:altName w:val="方正仿宋_GBK"/>
    <w:panose1 w:val="02010609060101010101"/>
    <w:charset w:val="00"/>
    <w:family w:val="auto"/>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CESI仿宋-GB13000">
    <w:panose1 w:val="02000500000000000000"/>
    <w:charset w:val="86"/>
    <w:family w:val="auto"/>
    <w:pitch w:val="default"/>
    <w:sig w:usb0="800002BF" w:usb1="18CF7CF8" w:usb2="00000016" w:usb3="00000000" w:csb0="0004000F"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auto"/>
    <w:pitch w:val="default"/>
    <w:sig w:usb0="00000000" w:usb1="00000000"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15875">
                        <a:noFill/>
                      </a:ln>
                    </wps:spPr>
                    <wps:txbx>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vert="horz" wrap="none" lIns="0" tIns="0" rIns="0" bIns="0" anchor="t" anchorCtr="false" upright="fals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FgAAAGRycy9QSwECFAAUAAAACACHTuJAaGmCS9MAAAAF&#10;AQAADwAAAAAAAAABACAAAAA4AAAAZHJzL2Rvd25yZXYueG1sUEsBAhQAFAAAAAgAh07iQP7DqV3S&#10;AQAAhQMAAA4AAAAAAAAAAQAgAAAAOAEAAGRycy9lMm9Eb2MueG1sUEsFBgAAAAAGAAYAWQEAAHwF&#10;AAAAAA==&#10;">
              <v:fill on="f" focussize="0,0"/>
              <v:stroke on="f" weight="1.25pt"/>
              <v:imagedata o:title=""/>
              <o:lock v:ext="edit" aspectratio="f"/>
              <v:textbox inset="0mm,0mm,0mm,0mm" style="mso-fit-shape-to-text:t;">
                <w:txbxContent>
                  <w:p>
                    <w:pPr>
                      <w:pStyle w:val="8"/>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156"/>
  <w:displayHorizontalDrawingGridEvery w:val="1"/>
  <w:displayVerticalDrawingGridEvery w:val="1"/>
  <w:noPunctuationKerning w:val="true"/>
  <w:characterSpacingControl w:val="compressPunctuation"/>
  <w:doNotValidateAgainstSchema/>
  <w:doNotDemarcateInvalidXml/>
  <w:hdrShapeDefaults>
    <o:shapelayout v:ext="edit">
      <o:idmap v:ext="edit" data="1"/>
    </o:shapelayout>
  </w:hdrShapeDefaults>
  <w:compat>
    <w:spaceForUL/>
    <w:balanceSingleByteDoubleByteWidth/>
    <w:doNotLeaveBackslashAlone/>
    <w:ulTrailSpace/>
    <w:doNotExpandShiftReturn/>
    <w:adjustLineHeightInTable/>
    <w:doNotBreakWrappedTab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5611A"/>
    <w:rsid w:val="001F14A0"/>
    <w:rsid w:val="002C7B2E"/>
    <w:rsid w:val="00496D47"/>
    <w:rsid w:val="004F4B2D"/>
    <w:rsid w:val="0065648D"/>
    <w:rsid w:val="0076511F"/>
    <w:rsid w:val="007F4506"/>
    <w:rsid w:val="009D4DC4"/>
    <w:rsid w:val="009E683F"/>
    <w:rsid w:val="00D133A6"/>
    <w:rsid w:val="00DF08EA"/>
    <w:rsid w:val="00F21041"/>
    <w:rsid w:val="02EC3D11"/>
    <w:rsid w:val="02F0029B"/>
    <w:rsid w:val="088B5F1D"/>
    <w:rsid w:val="0A9A6B7F"/>
    <w:rsid w:val="0B4D429A"/>
    <w:rsid w:val="0C47530D"/>
    <w:rsid w:val="0D23799A"/>
    <w:rsid w:val="0E8353EB"/>
    <w:rsid w:val="0EF0060E"/>
    <w:rsid w:val="0F2E7D46"/>
    <w:rsid w:val="10517D3B"/>
    <w:rsid w:val="11F243F4"/>
    <w:rsid w:val="13467376"/>
    <w:rsid w:val="15432418"/>
    <w:rsid w:val="167E0AF3"/>
    <w:rsid w:val="1C255BDE"/>
    <w:rsid w:val="1EB6594F"/>
    <w:rsid w:val="1FAD352B"/>
    <w:rsid w:val="1FEB309B"/>
    <w:rsid w:val="2248241F"/>
    <w:rsid w:val="233F1CA2"/>
    <w:rsid w:val="25C81788"/>
    <w:rsid w:val="26F730BC"/>
    <w:rsid w:val="28EB47DA"/>
    <w:rsid w:val="293B49B0"/>
    <w:rsid w:val="2AA807DE"/>
    <w:rsid w:val="2ADD4B36"/>
    <w:rsid w:val="2B9918A8"/>
    <w:rsid w:val="2FD46C55"/>
    <w:rsid w:val="306565F5"/>
    <w:rsid w:val="315F23D3"/>
    <w:rsid w:val="32161A53"/>
    <w:rsid w:val="33DB10C9"/>
    <w:rsid w:val="33DC2741"/>
    <w:rsid w:val="35B3256C"/>
    <w:rsid w:val="3A3FE775"/>
    <w:rsid w:val="3CBE5970"/>
    <w:rsid w:val="3D3EF956"/>
    <w:rsid w:val="419B52B3"/>
    <w:rsid w:val="421A1625"/>
    <w:rsid w:val="43734885"/>
    <w:rsid w:val="44146C41"/>
    <w:rsid w:val="469171A4"/>
    <w:rsid w:val="484741BA"/>
    <w:rsid w:val="486A5807"/>
    <w:rsid w:val="48DD1B33"/>
    <w:rsid w:val="4B6512F9"/>
    <w:rsid w:val="4D205B62"/>
    <w:rsid w:val="4D9F1CDF"/>
    <w:rsid w:val="4F0936C3"/>
    <w:rsid w:val="4F7514F3"/>
    <w:rsid w:val="521054A4"/>
    <w:rsid w:val="52CA29FF"/>
    <w:rsid w:val="5302298D"/>
    <w:rsid w:val="548F24F1"/>
    <w:rsid w:val="5660504E"/>
    <w:rsid w:val="566D4EC7"/>
    <w:rsid w:val="57365716"/>
    <w:rsid w:val="5770A08D"/>
    <w:rsid w:val="57BF5293"/>
    <w:rsid w:val="586B6C46"/>
    <w:rsid w:val="59C50D33"/>
    <w:rsid w:val="5A8F1347"/>
    <w:rsid w:val="5B3E415C"/>
    <w:rsid w:val="5BCB543C"/>
    <w:rsid w:val="5EFBD031"/>
    <w:rsid w:val="5FBA9747"/>
    <w:rsid w:val="5FFC61C3"/>
    <w:rsid w:val="616538AB"/>
    <w:rsid w:val="62AE7979"/>
    <w:rsid w:val="64117B91"/>
    <w:rsid w:val="65C9606D"/>
    <w:rsid w:val="697D4C1F"/>
    <w:rsid w:val="6BF7D75D"/>
    <w:rsid w:val="6C3A2082"/>
    <w:rsid w:val="6CBF7514"/>
    <w:rsid w:val="6EED42E0"/>
    <w:rsid w:val="6FD06FBD"/>
    <w:rsid w:val="6FF160B8"/>
    <w:rsid w:val="70BB7FDE"/>
    <w:rsid w:val="71AF1DF8"/>
    <w:rsid w:val="725457CB"/>
    <w:rsid w:val="72862145"/>
    <w:rsid w:val="76B504C3"/>
    <w:rsid w:val="76CD196B"/>
    <w:rsid w:val="7776D3E6"/>
    <w:rsid w:val="77841562"/>
    <w:rsid w:val="77BEA999"/>
    <w:rsid w:val="77FD3E57"/>
    <w:rsid w:val="78CE0C74"/>
    <w:rsid w:val="78FB301B"/>
    <w:rsid w:val="797131FD"/>
    <w:rsid w:val="7AEE90EF"/>
    <w:rsid w:val="7B3FA144"/>
    <w:rsid w:val="7B9EDB73"/>
    <w:rsid w:val="7DEFA94E"/>
    <w:rsid w:val="7F4EEAF2"/>
    <w:rsid w:val="7FEE1FE6"/>
    <w:rsid w:val="7FF16894"/>
    <w:rsid w:val="7FF21A2F"/>
    <w:rsid w:val="7FFAA6F7"/>
    <w:rsid w:val="8777F6C6"/>
    <w:rsid w:val="8F7764B3"/>
    <w:rsid w:val="8FCF1E8C"/>
    <w:rsid w:val="98FF6208"/>
    <w:rsid w:val="B3FDF08F"/>
    <w:rsid w:val="BEBE9DAF"/>
    <w:rsid w:val="BF5D3767"/>
    <w:rsid w:val="BF9F831E"/>
    <w:rsid w:val="CB3F630B"/>
    <w:rsid w:val="CE7A8FE7"/>
    <w:rsid w:val="DAEF97DE"/>
    <w:rsid w:val="E4CFB4E8"/>
    <w:rsid w:val="E6FF488A"/>
    <w:rsid w:val="EAFF6E38"/>
    <w:rsid w:val="EB7DC771"/>
    <w:rsid w:val="EE7F2650"/>
    <w:rsid w:val="EEFDBED7"/>
    <w:rsid w:val="F2BF731E"/>
    <w:rsid w:val="F4961FF3"/>
    <w:rsid w:val="F7BF609C"/>
    <w:rsid w:val="F7D425B1"/>
    <w:rsid w:val="F7FD43E3"/>
    <w:rsid w:val="FDF55C65"/>
    <w:rsid w:val="FE9DDB6E"/>
    <w:rsid w:val="FEBDB19A"/>
    <w:rsid w:val="FF3FB337"/>
    <w:rsid w:val="FFF3DDC6"/>
    <w:rsid w:val="FFFF417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unhideWhenUsed/>
    <w:qFormat/>
    <w:uiPriority w:val="0"/>
    <w:pPr>
      <w:keepNext/>
      <w:keepLines/>
      <w:spacing w:before="260" w:beforeLines="0" w:after="260" w:afterLines="0" w:line="416" w:lineRule="auto"/>
      <w:outlineLvl w:val="1"/>
    </w:pPr>
    <w:rPr>
      <w:rFonts w:hint="default" w:ascii="Arial" w:hAnsi="Arial" w:eastAsia="黑体"/>
      <w:b/>
      <w:sz w:val="32"/>
      <w:szCs w:val="24"/>
    </w:rPr>
  </w:style>
  <w:style w:type="character" w:default="1" w:styleId="14">
    <w:name w:val="Default Paragraph Font"/>
    <w:qFormat/>
    <w:uiPriority w:val="0"/>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Body Text"/>
    <w:basedOn w:val="1"/>
    <w:next w:val="1"/>
    <w:unhideWhenUsed/>
    <w:qFormat/>
    <w:uiPriority w:val="99"/>
    <w:pPr>
      <w:widowControl w:val="0"/>
      <w:spacing w:after="120" w:afterLines="0" w:afterAutospacing="0"/>
      <w:jc w:val="both"/>
    </w:pPr>
    <w:rPr>
      <w:rFonts w:ascii="Times New Roman" w:hAnsi="Times New Roman" w:eastAsia="宋体" w:cs="Times New Roman"/>
      <w:kern w:val="2"/>
      <w:sz w:val="21"/>
      <w:szCs w:val="24"/>
      <w:lang w:val="en-US" w:eastAsia="zh-CN" w:bidi="ar-SA"/>
    </w:rPr>
  </w:style>
  <w:style w:type="paragraph" w:styleId="4">
    <w:name w:val="Normal Indent"/>
    <w:basedOn w:val="1"/>
    <w:unhideWhenUsed/>
    <w:qFormat/>
    <w:uiPriority w:val="0"/>
    <w:pPr>
      <w:spacing w:beforeLines="0" w:afterLines="0"/>
      <w:ind w:firstLine="420"/>
    </w:pPr>
    <w:rPr>
      <w:rFonts w:hint="eastAsia"/>
      <w:sz w:val="32"/>
      <w:szCs w:val="24"/>
    </w:rPr>
  </w:style>
  <w:style w:type="paragraph" w:styleId="5">
    <w:name w:val="Plain Text"/>
    <w:basedOn w:val="1"/>
    <w:qFormat/>
    <w:uiPriority w:val="0"/>
    <w:rPr>
      <w:rFonts w:ascii="宋体" w:hAnsi="Courier New" w:eastAsia="宋体" w:cs="Courier New"/>
      <w:szCs w:val="21"/>
    </w:rPr>
  </w:style>
  <w:style w:type="paragraph" w:styleId="6">
    <w:name w:val="Date"/>
    <w:basedOn w:val="1"/>
    <w:next w:val="1"/>
    <w:qFormat/>
    <w:uiPriority w:val="0"/>
    <w:pPr>
      <w:ind w:left="100" w:leftChars="2500"/>
    </w:pPr>
    <w:rPr>
      <w:rFonts w:ascii="宋体" w:hAnsi="宋体"/>
      <w:sz w:val="28"/>
    </w:rPr>
  </w:style>
  <w:style w:type="paragraph" w:styleId="7">
    <w:name w:val="Balloon Text"/>
    <w:basedOn w:val="1"/>
    <w:qFormat/>
    <w:uiPriority w:val="0"/>
    <w:rPr>
      <w:sz w:val="18"/>
      <w:szCs w:val="18"/>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100" w:beforeAutospacing="1" w:after="100" w:afterAutospacing="1"/>
      <w:ind w:left="0" w:right="0"/>
      <w:jc w:val="left"/>
    </w:pPr>
    <w:rPr>
      <w:kern w:val="0"/>
      <w:sz w:val="24"/>
      <w:lang w:val="en-US" w:eastAsia="zh-CN" w:bidi="ar"/>
    </w:rPr>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FollowedHyperlink"/>
    <w:basedOn w:val="14"/>
    <w:qFormat/>
    <w:uiPriority w:val="0"/>
    <w:rPr>
      <w:rFonts w:hint="eastAsia" w:ascii="宋体" w:hAnsi="宋体" w:eastAsia="宋体" w:cs="宋体"/>
      <w:color w:val="000000"/>
      <w:sz w:val="18"/>
      <w:szCs w:val="18"/>
      <w:u w:val="none"/>
    </w:rPr>
  </w:style>
  <w:style w:type="character" w:styleId="17">
    <w:name w:val="Hyperlink"/>
    <w:basedOn w:val="14"/>
    <w:qFormat/>
    <w:uiPriority w:val="0"/>
    <w:rPr>
      <w:rFonts w:hint="eastAsia" w:ascii="宋体" w:hAnsi="宋体" w:eastAsia="宋体" w:cs="宋体"/>
      <w:color w:val="000000"/>
      <w:sz w:val="18"/>
      <w:szCs w:val="18"/>
      <w:u w:val="none"/>
    </w:rPr>
  </w:style>
  <w:style w:type="character" w:customStyle="1" w:styleId="18">
    <w:name w:val="t11"/>
    <w:basedOn w:val="14"/>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soft.netnest.com.cn</Company>
  <Pages>4</Pages>
  <Words>1028</Words>
  <Characters>1188</Characters>
  <Lines>11</Lines>
  <Paragraphs>3</Paragraphs>
  <TotalTime>42</TotalTime>
  <ScaleCrop>false</ScaleCrop>
  <LinksUpToDate>false</LinksUpToDate>
  <CharactersWithSpaces>1318</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2015-05-12T00:40:00Z</dcterms:created>
  <dc:creator>kx</dc:creator>
  <cp:lastModifiedBy>张红军</cp:lastModifiedBy>
  <cp:lastPrinted>2026-03-06T02:47:00Z</cp:lastPrinted>
  <dcterms:modified xsi:type="dcterms:W3CDTF">2026-03-11T15:19:35Z</dcterms:modified>
  <dc:title>安科协〔2005〕30号                    签发人：乔国强</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KSOTemplateDocerSaveRecord">
    <vt:lpwstr>eyJoZGlkIjoiYWZlMzY2MTUxNTBjMDIxNTg2MDAxOGRhMzI4NzJiOWMifQ==</vt:lpwstr>
  </property>
  <property fmtid="{D5CDD505-2E9C-101B-9397-08002B2CF9AE}" pid="4" name="ICV">
    <vt:lpwstr>DF8A1F5F75A944A6A6A26DC81AABF576_12</vt:lpwstr>
  </property>
</Properties>
</file>